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62" w:rsidRPr="00623C62" w:rsidRDefault="00623C62" w:rsidP="00623C62">
      <w:pPr>
        <w:jc w:val="center"/>
        <w:rPr>
          <w:rFonts w:ascii="Tahoma" w:hAnsi="Tahoma" w:cs="Tahoma"/>
          <w:b/>
          <w:bCs/>
          <w:i/>
          <w:iCs/>
          <w:sz w:val="20"/>
          <w:szCs w:val="20"/>
        </w:rPr>
      </w:pPr>
      <w:r w:rsidRPr="00623C62">
        <w:rPr>
          <w:rFonts w:ascii="Tahoma" w:hAnsi="Tahoma" w:cs="Tahoma"/>
          <w:b/>
          <w:sz w:val="20"/>
          <w:szCs w:val="20"/>
        </w:rPr>
        <w:t>A pedagógiai nézetek</w:t>
      </w:r>
    </w:p>
    <w:p w:rsidR="00623C62" w:rsidRDefault="00623C62" w:rsidP="00623C62">
      <w:pPr>
        <w:pStyle w:val="Szvegtrzs"/>
        <w:spacing w:after="0"/>
        <w:rPr>
          <w:rFonts w:ascii="Tahoma" w:hAnsi="Tahoma" w:cs="Tahoma"/>
          <w:bCs/>
          <w:sz w:val="20"/>
          <w:szCs w:val="20"/>
        </w:rPr>
      </w:pPr>
    </w:p>
    <w:p w:rsidR="00623C62" w:rsidRP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 xml:space="preserve">Az előzetes nézeteket a tanárképzési szakirodalomban igen sokféleképpen nevezik. </w:t>
      </w:r>
      <w:r>
        <w:rPr>
          <w:rFonts w:ascii="Tahoma" w:hAnsi="Tahoma" w:cs="Tahoma"/>
          <w:bCs/>
          <w:sz w:val="20"/>
          <w:szCs w:val="20"/>
        </w:rPr>
        <w:t xml:space="preserve">Az alábbi értelmezési lista </w:t>
      </w:r>
      <w:proofErr w:type="spellStart"/>
      <w:r>
        <w:rPr>
          <w:rFonts w:ascii="Tahoma" w:hAnsi="Tahoma" w:cs="Tahoma"/>
          <w:bCs/>
          <w:sz w:val="20"/>
          <w:szCs w:val="20"/>
        </w:rPr>
        <w:t>Pajarestől</w:t>
      </w:r>
      <w:proofErr w:type="spellEnd"/>
      <w:r>
        <w:rPr>
          <w:rFonts w:ascii="Tahoma" w:hAnsi="Tahoma" w:cs="Tahoma"/>
          <w:bCs/>
          <w:sz w:val="20"/>
          <w:szCs w:val="20"/>
        </w:rPr>
        <w:t xml:space="preserve"> ered.</w:t>
      </w:r>
    </w:p>
    <w:p w:rsidR="00623C62" w:rsidRPr="00623C62" w:rsidRDefault="00623C62" w:rsidP="00623C62">
      <w:pPr>
        <w:pStyle w:val="Szvegtrzs"/>
        <w:spacing w:after="0"/>
        <w:rPr>
          <w:rFonts w:ascii="Tahoma" w:hAnsi="Tahoma" w:cs="Tahoma"/>
          <w:bCs/>
          <w:sz w:val="20"/>
          <w:szCs w:val="20"/>
        </w:rPr>
      </w:pPr>
    </w:p>
    <w:p w:rsidR="00623C62" w:rsidRPr="00623C62" w:rsidRDefault="00623C62" w:rsidP="00623C62">
      <w:pPr>
        <w:pStyle w:val="Szvegtrzs"/>
        <w:spacing w:after="0"/>
        <w:rPr>
          <w:rFonts w:ascii="Tahoma" w:hAnsi="Tahoma" w:cs="Tahoma"/>
          <w:bCs/>
          <w:i/>
          <w:iCs/>
          <w:sz w:val="20"/>
          <w:szCs w:val="20"/>
        </w:rPr>
      </w:pPr>
      <w:proofErr w:type="spellStart"/>
      <w:r w:rsidRPr="00623C62">
        <w:rPr>
          <w:rFonts w:ascii="Tahoma" w:hAnsi="Tahoma" w:cs="Tahoma"/>
          <w:bCs/>
          <w:sz w:val="20"/>
          <w:szCs w:val="20"/>
        </w:rPr>
        <w:t>Calderhead</w:t>
      </w:r>
      <w:proofErr w:type="spellEnd"/>
      <w:r w:rsidRPr="00623C62">
        <w:rPr>
          <w:rFonts w:ascii="Tahoma" w:hAnsi="Tahoma" w:cs="Tahoma"/>
          <w:bCs/>
          <w:sz w:val="20"/>
          <w:szCs w:val="20"/>
        </w:rPr>
        <w:t xml:space="preserve"> (1996)</w:t>
      </w:r>
      <w:r>
        <w:rPr>
          <w:rFonts w:ascii="Tahoma" w:hAnsi="Tahoma" w:cs="Tahoma"/>
          <w:bCs/>
          <w:sz w:val="20"/>
          <w:szCs w:val="20"/>
        </w:rPr>
        <w:t xml:space="preserve">: </w:t>
      </w:r>
      <w:r w:rsidRPr="00623C62">
        <w:rPr>
          <w:rFonts w:ascii="Tahoma" w:hAnsi="Tahoma" w:cs="Tahoma"/>
          <w:bCs/>
          <w:i/>
          <w:iCs/>
          <w:sz w:val="20"/>
          <w:szCs w:val="20"/>
        </w:rPr>
        <w:t>„Míg a nézeteken általában vélekedést, elkötelezettséget és ideológiákat, addig tudáson tényszerű, a szakszerű cselekvést irányító propozíciókat értünk.”</w:t>
      </w:r>
    </w:p>
    <w:p w:rsidR="00623C62" w:rsidRPr="00623C62" w:rsidRDefault="00623C62" w:rsidP="00623C62">
      <w:pPr>
        <w:pStyle w:val="Szvegtrzs"/>
        <w:spacing w:after="0"/>
        <w:rPr>
          <w:rFonts w:ascii="Tahoma" w:hAnsi="Tahoma" w:cs="Tahoma"/>
          <w:bCs/>
          <w:sz w:val="20"/>
          <w:szCs w:val="20"/>
          <w:u w:val="single"/>
        </w:rPr>
      </w:pPr>
    </w:p>
    <w:p w:rsidR="00623C62" w:rsidRPr="00623C62" w:rsidRDefault="00623C62" w:rsidP="00623C62">
      <w:pPr>
        <w:pStyle w:val="Szvegtrzs"/>
        <w:spacing w:after="0"/>
        <w:rPr>
          <w:rFonts w:ascii="Tahoma" w:hAnsi="Tahoma" w:cs="Tahoma"/>
          <w:bCs/>
          <w:sz w:val="20"/>
          <w:szCs w:val="20"/>
        </w:rPr>
      </w:pPr>
      <w:proofErr w:type="spellStart"/>
      <w:r w:rsidRPr="00623C62">
        <w:rPr>
          <w:rFonts w:ascii="Tahoma" w:hAnsi="Tahoma" w:cs="Tahoma"/>
          <w:bCs/>
          <w:sz w:val="20"/>
          <w:szCs w:val="20"/>
        </w:rPr>
        <w:t>Nespor</w:t>
      </w:r>
      <w:proofErr w:type="spellEnd"/>
      <w:r w:rsidRPr="00623C62">
        <w:rPr>
          <w:rFonts w:ascii="Tahoma" w:hAnsi="Tahoma" w:cs="Tahoma"/>
          <w:bCs/>
          <w:sz w:val="20"/>
          <w:szCs w:val="20"/>
        </w:rPr>
        <w:t xml:space="preserve"> a nézetek négy alapvető jellemzőjét sorolja fel:</w:t>
      </w:r>
    </w:p>
    <w:p w:rsidR="00623C62" w:rsidRPr="00623C62" w:rsidRDefault="00623C62" w:rsidP="00623C62">
      <w:pPr>
        <w:pStyle w:val="Szvegtrzs"/>
        <w:numPr>
          <w:ilvl w:val="0"/>
          <w:numId w:val="1"/>
        </w:numPr>
        <w:spacing w:after="0"/>
        <w:ind w:left="714" w:hanging="357"/>
        <w:rPr>
          <w:rFonts w:ascii="Tahoma" w:hAnsi="Tahoma" w:cs="Tahoma"/>
          <w:bCs/>
          <w:sz w:val="20"/>
          <w:szCs w:val="20"/>
        </w:rPr>
      </w:pPr>
      <w:r w:rsidRPr="00623C62">
        <w:rPr>
          <w:rFonts w:ascii="Tahoma" w:hAnsi="Tahoma" w:cs="Tahoma"/>
          <w:bCs/>
          <w:i/>
          <w:iCs/>
          <w:sz w:val="20"/>
          <w:szCs w:val="20"/>
        </w:rPr>
        <w:t>A nézetek egzisztenciális alapvetések a fizikai és szociális valóságról és önm</w:t>
      </w:r>
      <w:r w:rsidRPr="00623C62">
        <w:rPr>
          <w:rFonts w:ascii="Tahoma" w:hAnsi="Tahoma" w:cs="Tahoma"/>
          <w:bCs/>
          <w:i/>
          <w:iCs/>
          <w:sz w:val="20"/>
          <w:szCs w:val="20"/>
        </w:rPr>
        <w:t>a</w:t>
      </w:r>
      <w:r w:rsidRPr="00623C62">
        <w:rPr>
          <w:rFonts w:ascii="Tahoma" w:hAnsi="Tahoma" w:cs="Tahoma"/>
          <w:bCs/>
          <w:i/>
          <w:iCs/>
          <w:sz w:val="20"/>
          <w:szCs w:val="20"/>
        </w:rPr>
        <w:t>gunkról</w:t>
      </w:r>
      <w:r w:rsidRPr="00623C62">
        <w:rPr>
          <w:rFonts w:ascii="Tahoma" w:hAnsi="Tahoma" w:cs="Tahoma"/>
          <w:bCs/>
          <w:sz w:val="20"/>
          <w:szCs w:val="20"/>
        </w:rPr>
        <w:t>.</w:t>
      </w:r>
      <w:r w:rsidRPr="00623C62">
        <w:rPr>
          <w:rFonts w:ascii="Tahoma" w:hAnsi="Tahoma" w:cs="Tahoma"/>
          <w:bCs/>
          <w:sz w:val="20"/>
          <w:szCs w:val="20"/>
        </w:rPr>
        <w:br/>
        <w:t>Ezek a tapasztalataink alapján kialakított nézeteink olyan alapfeltevéseink a világról, amelyek evidensek számunkra. Megkérdőjelezésük fel sem merül be</w:t>
      </w:r>
      <w:r w:rsidRPr="00623C62">
        <w:rPr>
          <w:rFonts w:ascii="Tahoma" w:hAnsi="Tahoma" w:cs="Tahoma"/>
          <w:bCs/>
          <w:sz w:val="20"/>
          <w:szCs w:val="20"/>
        </w:rPr>
        <w:t>n</w:t>
      </w:r>
      <w:r w:rsidRPr="00623C62">
        <w:rPr>
          <w:rFonts w:ascii="Tahoma" w:hAnsi="Tahoma" w:cs="Tahoma"/>
          <w:bCs/>
          <w:sz w:val="20"/>
          <w:szCs w:val="20"/>
        </w:rPr>
        <w:t xml:space="preserve">nünk, mert az azonos lenne önnön józan eszünk megkérdőjelezésével. </w:t>
      </w:r>
    </w:p>
    <w:p w:rsidR="00623C62" w:rsidRPr="00623C62" w:rsidRDefault="00623C62" w:rsidP="00623C62">
      <w:pPr>
        <w:pStyle w:val="Szvegtrzs"/>
        <w:numPr>
          <w:ilvl w:val="0"/>
          <w:numId w:val="1"/>
        </w:numPr>
        <w:spacing w:after="0"/>
        <w:ind w:left="714" w:hanging="357"/>
        <w:rPr>
          <w:rFonts w:ascii="Tahoma" w:hAnsi="Tahoma" w:cs="Tahoma"/>
          <w:bCs/>
          <w:i/>
          <w:iCs/>
          <w:sz w:val="20"/>
          <w:szCs w:val="20"/>
        </w:rPr>
      </w:pPr>
      <w:r w:rsidRPr="00623C62">
        <w:rPr>
          <w:rFonts w:ascii="Tahoma" w:hAnsi="Tahoma" w:cs="Tahoma"/>
          <w:bCs/>
          <w:i/>
          <w:iCs/>
          <w:sz w:val="20"/>
          <w:szCs w:val="20"/>
        </w:rPr>
        <w:t>Lehetséges, hogy tapasztalatainknak gyökeresen ellentmondó alternatív egzis</w:t>
      </w:r>
      <w:r w:rsidRPr="00623C62">
        <w:rPr>
          <w:rFonts w:ascii="Tahoma" w:hAnsi="Tahoma" w:cs="Tahoma"/>
          <w:bCs/>
          <w:i/>
          <w:iCs/>
          <w:sz w:val="20"/>
          <w:szCs w:val="20"/>
        </w:rPr>
        <w:t>z</w:t>
      </w:r>
      <w:r w:rsidRPr="00623C62">
        <w:rPr>
          <w:rFonts w:ascii="Tahoma" w:hAnsi="Tahoma" w:cs="Tahoma"/>
          <w:bCs/>
          <w:i/>
          <w:iCs/>
          <w:sz w:val="20"/>
          <w:szCs w:val="20"/>
        </w:rPr>
        <w:t xml:space="preserve">tenciális alapvetéseket, nézeteket alakítunk ki a fizikai, szociális valóságról és önmagunkról. </w:t>
      </w:r>
      <w:r w:rsidRPr="00623C62">
        <w:rPr>
          <w:rFonts w:ascii="Tahoma" w:hAnsi="Tahoma" w:cs="Tahoma"/>
          <w:bCs/>
          <w:i/>
          <w:iCs/>
          <w:sz w:val="20"/>
          <w:szCs w:val="20"/>
        </w:rPr>
        <w:br/>
      </w:r>
      <w:r w:rsidRPr="00623C62">
        <w:rPr>
          <w:rFonts w:ascii="Tahoma" w:hAnsi="Tahoma" w:cs="Tahoma"/>
          <w:bCs/>
          <w:sz w:val="20"/>
          <w:szCs w:val="20"/>
        </w:rPr>
        <w:t>Előfordulhat, hogy egy, tapasztalatainknak gyökeresen ellentmondó világképet építünk fel, és azt fogadjuk el evidensnek és megkérdőjelezhetetlennek. Egy tanárjelölt például egy alternatív, gyermekközpontú, idealizált, és minden tudományos alapot nélkülöző iskolaképet építhet fel magában, mint alternatív val</w:t>
      </w:r>
      <w:r w:rsidRPr="00623C62">
        <w:rPr>
          <w:rFonts w:ascii="Tahoma" w:hAnsi="Tahoma" w:cs="Tahoma"/>
          <w:bCs/>
          <w:sz w:val="20"/>
          <w:szCs w:val="20"/>
        </w:rPr>
        <w:t>ó</w:t>
      </w:r>
      <w:r w:rsidRPr="00623C62">
        <w:rPr>
          <w:rFonts w:ascii="Tahoma" w:hAnsi="Tahoma" w:cs="Tahoma"/>
          <w:bCs/>
          <w:sz w:val="20"/>
          <w:szCs w:val="20"/>
        </w:rPr>
        <w:t>ságot.</w:t>
      </w:r>
    </w:p>
    <w:p w:rsidR="00623C62" w:rsidRPr="00623C62" w:rsidRDefault="00623C62" w:rsidP="00623C62">
      <w:pPr>
        <w:pStyle w:val="Szvegtrzs"/>
        <w:numPr>
          <w:ilvl w:val="0"/>
          <w:numId w:val="1"/>
        </w:numPr>
        <w:spacing w:after="0"/>
        <w:ind w:left="714" w:hanging="357"/>
        <w:jc w:val="left"/>
        <w:rPr>
          <w:rFonts w:ascii="Tahoma" w:hAnsi="Tahoma" w:cs="Tahoma"/>
          <w:bCs/>
          <w:i/>
          <w:iCs/>
          <w:sz w:val="20"/>
          <w:szCs w:val="20"/>
        </w:rPr>
      </w:pPr>
      <w:r w:rsidRPr="00623C62">
        <w:rPr>
          <w:rFonts w:ascii="Tahoma" w:hAnsi="Tahoma" w:cs="Tahoma"/>
          <w:bCs/>
          <w:i/>
          <w:iCs/>
          <w:sz w:val="20"/>
          <w:szCs w:val="20"/>
        </w:rPr>
        <w:t>A nézetek erősebb érzelmi töltést hordoznak és jelentékenyebb értékelési funkci</w:t>
      </w:r>
      <w:r w:rsidRPr="00623C62">
        <w:rPr>
          <w:rFonts w:ascii="Tahoma" w:hAnsi="Tahoma" w:cs="Tahoma"/>
          <w:bCs/>
          <w:i/>
          <w:iCs/>
          <w:sz w:val="20"/>
          <w:szCs w:val="20"/>
        </w:rPr>
        <w:t>ó</w:t>
      </w:r>
      <w:r w:rsidRPr="00623C62">
        <w:rPr>
          <w:rFonts w:ascii="Tahoma" w:hAnsi="Tahoma" w:cs="Tahoma"/>
          <w:bCs/>
          <w:i/>
          <w:iCs/>
          <w:sz w:val="20"/>
          <w:szCs w:val="20"/>
        </w:rPr>
        <w:t xml:space="preserve">val bírnak, mint a tudás. </w:t>
      </w:r>
      <w:r w:rsidRPr="00623C62">
        <w:rPr>
          <w:rFonts w:ascii="Tahoma" w:hAnsi="Tahoma" w:cs="Tahoma"/>
          <w:bCs/>
          <w:i/>
          <w:iCs/>
          <w:sz w:val="20"/>
          <w:szCs w:val="20"/>
        </w:rPr>
        <w:br/>
      </w:r>
      <w:r w:rsidRPr="00623C62">
        <w:rPr>
          <w:rFonts w:ascii="Tahoma" w:hAnsi="Tahoma" w:cs="Tahoma"/>
          <w:bCs/>
          <w:sz w:val="20"/>
          <w:szCs w:val="20"/>
        </w:rPr>
        <w:t xml:space="preserve">Ez könnyen belátható, ha arra gondolunk, hogy például valamit tudni, és valahogyan vélekedni valamiről nem </w:t>
      </w:r>
      <w:proofErr w:type="spellStart"/>
      <w:r w:rsidRPr="00623C62">
        <w:rPr>
          <w:rFonts w:ascii="Tahoma" w:hAnsi="Tahoma" w:cs="Tahoma"/>
          <w:bCs/>
          <w:sz w:val="20"/>
          <w:szCs w:val="20"/>
        </w:rPr>
        <w:t>ugyana</w:t>
      </w:r>
      <w:proofErr w:type="spellEnd"/>
      <w:r w:rsidRPr="00623C62">
        <w:rPr>
          <w:rFonts w:ascii="Tahoma" w:hAnsi="Tahoma" w:cs="Tahoma"/>
          <w:bCs/>
          <w:sz w:val="20"/>
          <w:szCs w:val="20"/>
        </w:rPr>
        <w:t>. A vélekedésekhez érzelmek kapcs</w:t>
      </w:r>
      <w:r w:rsidRPr="00623C62">
        <w:rPr>
          <w:rFonts w:ascii="Tahoma" w:hAnsi="Tahoma" w:cs="Tahoma"/>
          <w:bCs/>
          <w:sz w:val="20"/>
          <w:szCs w:val="20"/>
        </w:rPr>
        <w:t>o</w:t>
      </w:r>
      <w:r w:rsidRPr="00623C62">
        <w:rPr>
          <w:rFonts w:ascii="Tahoma" w:hAnsi="Tahoma" w:cs="Tahoma"/>
          <w:bCs/>
          <w:sz w:val="20"/>
          <w:szCs w:val="20"/>
        </w:rPr>
        <w:t xml:space="preserve">lódnak, és nyomukban járó viselkedés értékítéletet hordoznak. </w:t>
      </w:r>
    </w:p>
    <w:p w:rsidR="00623C62" w:rsidRPr="00623C62" w:rsidRDefault="00623C62" w:rsidP="00623C62">
      <w:pPr>
        <w:pStyle w:val="Szvegtrzs"/>
        <w:numPr>
          <w:ilvl w:val="0"/>
          <w:numId w:val="1"/>
        </w:numPr>
        <w:spacing w:after="0"/>
        <w:ind w:left="714" w:hanging="357"/>
        <w:rPr>
          <w:rFonts w:ascii="Tahoma" w:hAnsi="Tahoma" w:cs="Tahoma"/>
          <w:bCs/>
          <w:i/>
          <w:iCs/>
          <w:sz w:val="20"/>
          <w:szCs w:val="20"/>
        </w:rPr>
      </w:pPr>
      <w:r w:rsidRPr="00623C62">
        <w:rPr>
          <w:rFonts w:ascii="Tahoma" w:hAnsi="Tahoma" w:cs="Tahoma"/>
          <w:bCs/>
          <w:i/>
          <w:iCs/>
          <w:sz w:val="20"/>
          <w:szCs w:val="20"/>
        </w:rPr>
        <w:t>A nézetek negyedik megkülönböztető vonása az, hogy a nézetek forrásai a saját és mások tapasztalatai, az intézményi legendák, a ’</w:t>
      </w:r>
      <w:proofErr w:type="spellStart"/>
      <w:r w:rsidRPr="00623C62">
        <w:rPr>
          <w:rFonts w:ascii="Tahoma" w:hAnsi="Tahoma" w:cs="Tahoma"/>
          <w:bCs/>
          <w:i/>
          <w:iCs/>
          <w:sz w:val="20"/>
          <w:szCs w:val="20"/>
        </w:rPr>
        <w:t>folklór</w:t>
      </w:r>
      <w:proofErr w:type="spellEnd"/>
      <w:r w:rsidRPr="00623C62">
        <w:rPr>
          <w:rFonts w:ascii="Tahoma" w:hAnsi="Tahoma" w:cs="Tahoma"/>
          <w:bCs/>
          <w:i/>
          <w:iCs/>
          <w:sz w:val="20"/>
          <w:szCs w:val="20"/>
        </w:rPr>
        <w:t>’. Ennek megfelelően a nézeteket az ’</w:t>
      </w:r>
      <w:proofErr w:type="spellStart"/>
      <w:r w:rsidRPr="00623C62">
        <w:rPr>
          <w:rFonts w:ascii="Tahoma" w:hAnsi="Tahoma" w:cs="Tahoma"/>
          <w:bCs/>
          <w:i/>
          <w:iCs/>
          <w:sz w:val="20"/>
          <w:szCs w:val="20"/>
        </w:rPr>
        <w:t>epizódikus</w:t>
      </w:r>
      <w:proofErr w:type="spellEnd"/>
      <w:r w:rsidRPr="00623C62">
        <w:rPr>
          <w:rFonts w:ascii="Tahoma" w:hAnsi="Tahoma" w:cs="Tahoma"/>
          <w:bCs/>
          <w:i/>
          <w:iCs/>
          <w:sz w:val="20"/>
          <w:szCs w:val="20"/>
        </w:rPr>
        <w:t>’ memóriában, a személyes tapasztalatokhoz kapcsolva tároljuk, szemben a tételes tudással, amelyet sémákba szervezve szemantikai hál</w:t>
      </w:r>
      <w:r w:rsidRPr="00623C62">
        <w:rPr>
          <w:rFonts w:ascii="Tahoma" w:hAnsi="Tahoma" w:cs="Tahoma"/>
          <w:bCs/>
          <w:i/>
          <w:iCs/>
          <w:sz w:val="20"/>
          <w:szCs w:val="20"/>
        </w:rPr>
        <w:t>ó</w:t>
      </w:r>
      <w:r w:rsidRPr="00623C62">
        <w:rPr>
          <w:rFonts w:ascii="Tahoma" w:hAnsi="Tahoma" w:cs="Tahoma"/>
          <w:bCs/>
          <w:i/>
          <w:iCs/>
          <w:sz w:val="20"/>
          <w:szCs w:val="20"/>
        </w:rPr>
        <w:t>zatok formájában tárolunk. (</w:t>
      </w:r>
      <w:proofErr w:type="spellStart"/>
      <w:r w:rsidRPr="00623C62">
        <w:rPr>
          <w:rFonts w:ascii="Tahoma" w:hAnsi="Tahoma" w:cs="Tahoma"/>
          <w:bCs/>
          <w:i/>
          <w:iCs/>
          <w:sz w:val="20"/>
          <w:szCs w:val="20"/>
        </w:rPr>
        <w:t>Abelson</w:t>
      </w:r>
      <w:proofErr w:type="spellEnd"/>
      <w:r w:rsidRPr="00623C62">
        <w:rPr>
          <w:rFonts w:ascii="Tahoma" w:hAnsi="Tahoma" w:cs="Tahoma"/>
          <w:bCs/>
          <w:i/>
          <w:iCs/>
          <w:sz w:val="20"/>
          <w:szCs w:val="20"/>
        </w:rPr>
        <w:t xml:space="preserve">, 1979, idézi </w:t>
      </w:r>
      <w:proofErr w:type="spellStart"/>
      <w:r w:rsidRPr="00623C62">
        <w:rPr>
          <w:rFonts w:ascii="Tahoma" w:hAnsi="Tahoma" w:cs="Tahoma"/>
          <w:bCs/>
          <w:i/>
          <w:iCs/>
          <w:sz w:val="20"/>
          <w:szCs w:val="20"/>
        </w:rPr>
        <w:t>Nespor</w:t>
      </w:r>
      <w:proofErr w:type="spellEnd"/>
      <w:r w:rsidRPr="00623C62">
        <w:rPr>
          <w:rFonts w:ascii="Tahoma" w:hAnsi="Tahoma" w:cs="Tahoma"/>
          <w:bCs/>
          <w:i/>
          <w:iCs/>
          <w:sz w:val="20"/>
          <w:szCs w:val="20"/>
        </w:rPr>
        <w:t>: 1987,320).</w:t>
      </w:r>
    </w:p>
    <w:p w:rsidR="00623C62" w:rsidRPr="00623C62" w:rsidRDefault="00623C62" w:rsidP="00623C62">
      <w:pPr>
        <w:pStyle w:val="Szvegtrzs"/>
        <w:spacing w:after="0"/>
        <w:rPr>
          <w:rFonts w:ascii="Tahoma" w:hAnsi="Tahoma" w:cs="Tahoma"/>
          <w:bCs/>
          <w:sz w:val="20"/>
          <w:szCs w:val="20"/>
        </w:rPr>
      </w:pPr>
    </w:p>
    <w:p w:rsidR="00623C62" w:rsidRPr="00623C62" w:rsidRDefault="00623C62" w:rsidP="00623C62">
      <w:pPr>
        <w:pStyle w:val="Szvegtrzs"/>
        <w:spacing w:after="0"/>
        <w:rPr>
          <w:rFonts w:ascii="Tahoma" w:hAnsi="Tahoma" w:cs="Tahoma"/>
          <w:bCs/>
          <w:sz w:val="20"/>
          <w:szCs w:val="20"/>
        </w:rPr>
      </w:pPr>
    </w:p>
    <w:p w:rsidR="00623C62" w:rsidRP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A nézetek az idők során és a tapasztalatok felhalmozódásával rendszerbe szervező</w:t>
      </w:r>
      <w:r w:rsidRPr="00623C62">
        <w:rPr>
          <w:rFonts w:ascii="Tahoma" w:hAnsi="Tahoma" w:cs="Tahoma"/>
          <w:bCs/>
          <w:sz w:val="20"/>
          <w:szCs w:val="20"/>
        </w:rPr>
        <w:t>d</w:t>
      </w:r>
      <w:r w:rsidRPr="00623C62">
        <w:rPr>
          <w:rFonts w:ascii="Tahoma" w:hAnsi="Tahoma" w:cs="Tahoma"/>
          <w:bCs/>
          <w:sz w:val="20"/>
          <w:szCs w:val="20"/>
        </w:rPr>
        <w:t>nek. Nem szükséges, hogy nézetrendszerünk koherens és konzisztens legyen, mert a nézetek általában nem explicitek, nem reflektáltak, és így az ellentmondások nem t</w:t>
      </w:r>
      <w:r w:rsidRPr="00623C62">
        <w:rPr>
          <w:rFonts w:ascii="Tahoma" w:hAnsi="Tahoma" w:cs="Tahoma"/>
          <w:bCs/>
          <w:sz w:val="20"/>
          <w:szCs w:val="20"/>
        </w:rPr>
        <w:t>u</w:t>
      </w:r>
      <w:r w:rsidRPr="00623C62">
        <w:rPr>
          <w:rFonts w:ascii="Tahoma" w:hAnsi="Tahoma" w:cs="Tahoma"/>
          <w:bCs/>
          <w:sz w:val="20"/>
          <w:szCs w:val="20"/>
        </w:rPr>
        <w:t xml:space="preserve">datosulnak. Valaki egyéni tapasztalatai alapján tarthat egy nézetet igaznak akkor is, ha senki más nem ért vele egyet. </w:t>
      </w:r>
    </w:p>
    <w:p w:rsidR="00623C62" w:rsidRPr="00623C62" w:rsidRDefault="00623C62" w:rsidP="00623C62">
      <w:pPr>
        <w:pStyle w:val="Szvegtrzs"/>
        <w:spacing w:after="0"/>
        <w:rPr>
          <w:rFonts w:ascii="Tahoma" w:hAnsi="Tahoma" w:cs="Tahoma"/>
          <w:bCs/>
          <w:sz w:val="20"/>
          <w:szCs w:val="20"/>
        </w:rPr>
      </w:pPr>
    </w:p>
    <w:p w:rsidR="00D3527C" w:rsidRDefault="00623C62" w:rsidP="00D3527C">
      <w:pPr>
        <w:pStyle w:val="Szvegtrzs"/>
        <w:spacing w:after="0"/>
        <w:ind w:firstLine="709"/>
        <w:rPr>
          <w:rFonts w:ascii="Tahoma" w:hAnsi="Tahoma" w:cs="Tahoma"/>
          <w:bCs/>
          <w:sz w:val="20"/>
          <w:szCs w:val="20"/>
        </w:rPr>
      </w:pPr>
      <w:r w:rsidRPr="00623C62">
        <w:rPr>
          <w:rFonts w:ascii="Tahoma" w:hAnsi="Tahoma" w:cs="Tahoma"/>
          <w:bCs/>
          <w:sz w:val="20"/>
          <w:szCs w:val="20"/>
        </w:rPr>
        <w:t>A nézetrendszeren belül vannak centrális fontosságú nézetek, amelyek megváltoztat</w:t>
      </w:r>
      <w:r w:rsidRPr="00623C62">
        <w:rPr>
          <w:rFonts w:ascii="Tahoma" w:hAnsi="Tahoma" w:cs="Tahoma"/>
          <w:bCs/>
          <w:sz w:val="20"/>
          <w:szCs w:val="20"/>
        </w:rPr>
        <w:t>á</w:t>
      </w:r>
      <w:r w:rsidRPr="00623C62">
        <w:rPr>
          <w:rFonts w:ascii="Tahoma" w:hAnsi="Tahoma" w:cs="Tahoma"/>
          <w:bCs/>
          <w:sz w:val="20"/>
          <w:szCs w:val="20"/>
        </w:rPr>
        <w:t>sa igen nehéz. Ezek a nézetek általában régi keletű nézetek is, hiszen centrális helyz</w:t>
      </w:r>
      <w:r w:rsidRPr="00623C62">
        <w:rPr>
          <w:rFonts w:ascii="Tahoma" w:hAnsi="Tahoma" w:cs="Tahoma"/>
          <w:bCs/>
          <w:sz w:val="20"/>
          <w:szCs w:val="20"/>
        </w:rPr>
        <w:t>e</w:t>
      </w:r>
      <w:r w:rsidRPr="00623C62">
        <w:rPr>
          <w:rFonts w:ascii="Tahoma" w:hAnsi="Tahoma" w:cs="Tahoma"/>
          <w:bCs/>
          <w:sz w:val="20"/>
          <w:szCs w:val="20"/>
        </w:rPr>
        <w:t xml:space="preserve">tüket éppen annak köszönhetik, hogy az idő múlásával újabb és újabb nézetek épülnek rájuk és köréjük, mert „szűrőként”, vagyis értelmezési keretként használjuk őket újabb és újabb tapasztalatok és tudás befogadásánál. </w:t>
      </w:r>
    </w:p>
    <w:p w:rsidR="00D3527C" w:rsidRDefault="00623C62" w:rsidP="00D3527C">
      <w:pPr>
        <w:pStyle w:val="Szvegtrzs"/>
        <w:spacing w:after="0"/>
        <w:ind w:firstLine="709"/>
        <w:rPr>
          <w:rFonts w:ascii="Tahoma" w:hAnsi="Tahoma" w:cs="Tahoma"/>
          <w:bCs/>
          <w:sz w:val="20"/>
          <w:szCs w:val="20"/>
        </w:rPr>
      </w:pPr>
      <w:r w:rsidRPr="00623C62">
        <w:rPr>
          <w:rFonts w:ascii="Tahoma" w:hAnsi="Tahoma" w:cs="Tahoma"/>
          <w:bCs/>
          <w:sz w:val="20"/>
          <w:szCs w:val="20"/>
        </w:rPr>
        <w:t>Hasonlóképpen nehezebben változt</w:t>
      </w:r>
      <w:r w:rsidRPr="00623C62">
        <w:rPr>
          <w:rFonts w:ascii="Tahoma" w:hAnsi="Tahoma" w:cs="Tahoma"/>
          <w:bCs/>
          <w:sz w:val="20"/>
          <w:szCs w:val="20"/>
        </w:rPr>
        <w:t>a</w:t>
      </w:r>
      <w:r w:rsidRPr="00623C62">
        <w:rPr>
          <w:rFonts w:ascii="Tahoma" w:hAnsi="Tahoma" w:cs="Tahoma"/>
          <w:bCs/>
          <w:sz w:val="20"/>
          <w:szCs w:val="20"/>
        </w:rPr>
        <w:t>tunk azokon a nézeteinken, amelyeket saját tapasztalataink alapján integráltunk néze</w:t>
      </w:r>
      <w:r w:rsidRPr="00623C62">
        <w:rPr>
          <w:rFonts w:ascii="Tahoma" w:hAnsi="Tahoma" w:cs="Tahoma"/>
          <w:bCs/>
          <w:sz w:val="20"/>
          <w:szCs w:val="20"/>
        </w:rPr>
        <w:t>t</w:t>
      </w:r>
      <w:r w:rsidRPr="00623C62">
        <w:rPr>
          <w:rFonts w:ascii="Tahoma" w:hAnsi="Tahoma" w:cs="Tahoma"/>
          <w:bCs/>
          <w:sz w:val="20"/>
          <w:szCs w:val="20"/>
        </w:rPr>
        <w:t>rendszerünkbe, mint azokon, amelyeket a „folklór”, vagyis mások narratívái hatására emeltünk be nézetrendszerünkbe. Egy régi keletű, ezért centrális, személyes tapaszt</w:t>
      </w:r>
      <w:r w:rsidRPr="00623C62">
        <w:rPr>
          <w:rFonts w:ascii="Tahoma" w:hAnsi="Tahoma" w:cs="Tahoma"/>
          <w:bCs/>
          <w:sz w:val="20"/>
          <w:szCs w:val="20"/>
        </w:rPr>
        <w:t>a</w:t>
      </w:r>
      <w:r w:rsidRPr="00623C62">
        <w:rPr>
          <w:rFonts w:ascii="Tahoma" w:hAnsi="Tahoma" w:cs="Tahoma"/>
          <w:bCs/>
          <w:sz w:val="20"/>
          <w:szCs w:val="20"/>
        </w:rPr>
        <w:t xml:space="preserve">latokon alapuló „nézet” megváltoztatása azért annyira nehéz, mert egész világképünk és énképünk gyökeres átértékelését vonja maga után.  Ezzel szemben a </w:t>
      </w:r>
      <w:proofErr w:type="spellStart"/>
      <w:r w:rsidRPr="00623C62">
        <w:rPr>
          <w:rFonts w:ascii="Tahoma" w:hAnsi="Tahoma" w:cs="Tahoma"/>
          <w:bCs/>
          <w:sz w:val="20"/>
          <w:szCs w:val="20"/>
        </w:rPr>
        <w:t>periferiális</w:t>
      </w:r>
      <w:proofErr w:type="spellEnd"/>
      <w:r w:rsidRPr="00623C62">
        <w:rPr>
          <w:rFonts w:ascii="Tahoma" w:hAnsi="Tahoma" w:cs="Tahoma"/>
          <w:bCs/>
          <w:sz w:val="20"/>
          <w:szCs w:val="20"/>
        </w:rPr>
        <w:t>, n</w:t>
      </w:r>
      <w:r w:rsidRPr="00623C62">
        <w:rPr>
          <w:rFonts w:ascii="Tahoma" w:hAnsi="Tahoma" w:cs="Tahoma"/>
          <w:bCs/>
          <w:sz w:val="20"/>
          <w:szCs w:val="20"/>
        </w:rPr>
        <w:t>é</w:t>
      </w:r>
      <w:r w:rsidRPr="00623C62">
        <w:rPr>
          <w:rFonts w:ascii="Tahoma" w:hAnsi="Tahoma" w:cs="Tahoma"/>
          <w:bCs/>
          <w:sz w:val="20"/>
          <w:szCs w:val="20"/>
        </w:rPr>
        <w:t xml:space="preserve">zetrendszerünkbe kevésbé beágyazott elemek könnyebben megváltoztathatók, mert nem érintik egész világképünket. </w:t>
      </w:r>
    </w:p>
    <w:p w:rsidR="00D3527C" w:rsidRDefault="00D3527C" w:rsidP="00D3527C">
      <w:pPr>
        <w:pStyle w:val="Szvegtrzs"/>
        <w:spacing w:after="0"/>
        <w:ind w:firstLine="709"/>
        <w:rPr>
          <w:rFonts w:ascii="Tahoma" w:hAnsi="Tahoma" w:cs="Tahoma"/>
          <w:bCs/>
          <w:sz w:val="20"/>
          <w:szCs w:val="20"/>
        </w:rPr>
      </w:pPr>
    </w:p>
    <w:p w:rsidR="00D3527C" w:rsidRDefault="00D3527C">
      <w:pPr>
        <w:spacing w:after="200" w:line="276" w:lineRule="auto"/>
        <w:jc w:val="left"/>
        <w:rPr>
          <w:rFonts w:ascii="Tahoma" w:hAnsi="Tahoma" w:cs="Tahoma"/>
          <w:bCs/>
          <w:sz w:val="20"/>
          <w:szCs w:val="20"/>
        </w:rPr>
      </w:pPr>
      <w:r>
        <w:rPr>
          <w:rFonts w:ascii="Tahoma" w:hAnsi="Tahoma" w:cs="Tahoma"/>
          <w:bCs/>
          <w:sz w:val="20"/>
          <w:szCs w:val="20"/>
        </w:rPr>
        <w:br w:type="page"/>
      </w:r>
    </w:p>
    <w:p w:rsidR="00623C62" w:rsidRDefault="00D3527C" w:rsidP="00D3527C">
      <w:pPr>
        <w:pStyle w:val="Szvegtrzs"/>
        <w:spacing w:after="0"/>
        <w:ind w:firstLine="709"/>
        <w:rPr>
          <w:rFonts w:ascii="Tahoma" w:hAnsi="Tahoma" w:cs="Tahoma"/>
          <w:bCs/>
          <w:sz w:val="20"/>
          <w:szCs w:val="20"/>
        </w:rPr>
      </w:pPr>
      <w:r>
        <w:rPr>
          <w:rFonts w:ascii="Tahoma" w:hAnsi="Tahoma" w:cs="Tahoma"/>
          <w:bCs/>
          <w:sz w:val="20"/>
          <w:szCs w:val="20"/>
        </w:rPr>
        <w:lastRenderedPageBreak/>
        <w:t>A</w:t>
      </w:r>
      <w:r w:rsidR="00623C62" w:rsidRPr="00623C62">
        <w:rPr>
          <w:rFonts w:ascii="Tahoma" w:hAnsi="Tahoma" w:cs="Tahoma"/>
          <w:bCs/>
          <w:sz w:val="20"/>
          <w:szCs w:val="20"/>
        </w:rPr>
        <w:t xml:space="preserve"> tudás és </w:t>
      </w:r>
      <w:r>
        <w:rPr>
          <w:rFonts w:ascii="Tahoma" w:hAnsi="Tahoma" w:cs="Tahoma"/>
          <w:bCs/>
          <w:sz w:val="20"/>
          <w:szCs w:val="20"/>
        </w:rPr>
        <w:t xml:space="preserve">a </w:t>
      </w:r>
      <w:r w:rsidR="00623C62" w:rsidRPr="00623C62">
        <w:rPr>
          <w:rFonts w:ascii="Tahoma" w:hAnsi="Tahoma" w:cs="Tahoma"/>
          <w:bCs/>
          <w:sz w:val="20"/>
          <w:szCs w:val="20"/>
        </w:rPr>
        <w:t>nézetek szétválasztás</w:t>
      </w:r>
      <w:r>
        <w:rPr>
          <w:rFonts w:ascii="Tahoma" w:hAnsi="Tahoma" w:cs="Tahoma"/>
          <w:bCs/>
          <w:sz w:val="20"/>
          <w:szCs w:val="20"/>
        </w:rPr>
        <w:t xml:space="preserve">a </w:t>
      </w:r>
    </w:p>
    <w:p w:rsidR="00D3527C" w:rsidRPr="00623C62" w:rsidRDefault="00D3527C" w:rsidP="00D3527C">
      <w:pPr>
        <w:pStyle w:val="Szvegtrzs"/>
        <w:spacing w:after="0"/>
        <w:ind w:firstLine="709"/>
        <w:rPr>
          <w:rFonts w:ascii="Tahoma" w:hAnsi="Tahoma" w:cs="Tahoma"/>
          <w:bCs/>
          <w:sz w:val="20"/>
          <w:szCs w:val="20"/>
        </w:rPr>
      </w:pPr>
    </w:p>
    <w:p w:rsidR="00623C62" w:rsidRPr="00623C62" w:rsidRDefault="00623C62" w:rsidP="00623C62">
      <w:pPr>
        <w:pStyle w:val="Szvegtrzs"/>
        <w:spacing w:after="0"/>
        <w:rPr>
          <w:rFonts w:ascii="Tahoma" w:hAnsi="Tahoma" w:cs="Tahoma"/>
          <w:i/>
          <w:iCs/>
          <w:sz w:val="20"/>
          <w:szCs w:val="20"/>
        </w:rPr>
      </w:pPr>
      <w:r w:rsidRPr="00623C62">
        <w:rPr>
          <w:rFonts w:ascii="Tahoma" w:hAnsi="Tahoma" w:cs="Tahoma"/>
          <w:i/>
          <w:iCs/>
          <w:sz w:val="20"/>
          <w:szCs w:val="20"/>
        </w:rPr>
        <w:t>A nézetek és a tudás fogalmának összehasonlítása</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0"/>
        <w:gridCol w:w="4680"/>
      </w:tblGrid>
      <w:tr w:rsidR="00623C62" w:rsidRPr="00623C62" w:rsidTr="008F539D">
        <w:tc>
          <w:tcPr>
            <w:tcW w:w="4750" w:type="dxa"/>
            <w:shd w:val="clear" w:color="auto" w:fill="FFFF99"/>
          </w:tcPr>
          <w:p w:rsidR="00623C62" w:rsidRPr="00623C62" w:rsidRDefault="00623C62" w:rsidP="00623C62">
            <w:pPr>
              <w:pStyle w:val="Szvegtrzs"/>
              <w:spacing w:after="0"/>
              <w:jc w:val="center"/>
              <w:rPr>
                <w:rFonts w:ascii="Tahoma" w:hAnsi="Tahoma" w:cs="Tahoma"/>
                <w:sz w:val="20"/>
                <w:szCs w:val="20"/>
              </w:rPr>
            </w:pPr>
            <w:r w:rsidRPr="00623C62">
              <w:rPr>
                <w:rFonts w:ascii="Tahoma" w:hAnsi="Tahoma" w:cs="Tahoma"/>
                <w:sz w:val="20"/>
                <w:szCs w:val="20"/>
              </w:rPr>
              <w:t>Nézetek</w:t>
            </w:r>
          </w:p>
        </w:tc>
        <w:tc>
          <w:tcPr>
            <w:tcW w:w="4680" w:type="dxa"/>
            <w:shd w:val="clear" w:color="auto" w:fill="FFFF99"/>
          </w:tcPr>
          <w:p w:rsidR="00623C62" w:rsidRPr="00623C62" w:rsidRDefault="00623C62" w:rsidP="00623C62">
            <w:pPr>
              <w:pStyle w:val="Szvegtrzs"/>
              <w:spacing w:after="0"/>
              <w:jc w:val="center"/>
              <w:rPr>
                <w:rFonts w:ascii="Tahoma" w:hAnsi="Tahoma" w:cs="Tahoma"/>
                <w:sz w:val="20"/>
                <w:szCs w:val="20"/>
              </w:rPr>
            </w:pPr>
            <w:r w:rsidRPr="00623C62">
              <w:rPr>
                <w:rFonts w:ascii="Tahoma" w:hAnsi="Tahoma" w:cs="Tahoma"/>
                <w:sz w:val="20"/>
                <w:szCs w:val="20"/>
              </w:rPr>
              <w:t>Tudás</w:t>
            </w:r>
          </w:p>
        </w:tc>
      </w:tr>
      <w:tr w:rsidR="00623C62" w:rsidRPr="00623C62" w:rsidTr="008F539D">
        <w:tc>
          <w:tcPr>
            <w:tcW w:w="4750" w:type="dxa"/>
          </w:tcPr>
          <w:p w:rsidR="00623C62" w:rsidRP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Egzisztenciális alapvetések ismerete</w:t>
            </w:r>
            <w:r w:rsidRPr="00623C62">
              <w:rPr>
                <w:rFonts w:ascii="Tahoma" w:hAnsi="Tahoma" w:cs="Tahoma"/>
                <w:bCs/>
                <w:sz w:val="20"/>
                <w:szCs w:val="20"/>
              </w:rPr>
              <w:t>l</w:t>
            </w:r>
            <w:r w:rsidR="00D3527C">
              <w:rPr>
                <w:rFonts w:ascii="Tahoma" w:hAnsi="Tahoma" w:cs="Tahoma"/>
                <w:bCs/>
                <w:sz w:val="20"/>
                <w:szCs w:val="20"/>
              </w:rPr>
              <w:t>méleti alapok nélkül (alternatí</w:t>
            </w:r>
            <w:r w:rsidRPr="00623C62">
              <w:rPr>
                <w:rFonts w:ascii="Tahoma" w:hAnsi="Tahoma" w:cs="Tahoma"/>
                <w:bCs/>
                <w:sz w:val="20"/>
                <w:szCs w:val="20"/>
              </w:rPr>
              <w:t>v valós</w:t>
            </w:r>
            <w:r w:rsidRPr="00623C62">
              <w:rPr>
                <w:rFonts w:ascii="Tahoma" w:hAnsi="Tahoma" w:cs="Tahoma"/>
                <w:bCs/>
                <w:sz w:val="20"/>
                <w:szCs w:val="20"/>
              </w:rPr>
              <w:t>á</w:t>
            </w:r>
            <w:r w:rsidRPr="00623C62">
              <w:rPr>
                <w:rFonts w:ascii="Tahoma" w:hAnsi="Tahoma" w:cs="Tahoma"/>
                <w:bCs/>
                <w:sz w:val="20"/>
                <w:szCs w:val="20"/>
              </w:rPr>
              <w:t xml:space="preserve">got is tételezhetnek) </w:t>
            </w:r>
          </w:p>
        </w:tc>
        <w:tc>
          <w:tcPr>
            <w:tcW w:w="4680" w:type="dxa"/>
          </w:tcPr>
          <w:p w:rsid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Ismeretelméletileg megalapozott áll</w:t>
            </w:r>
            <w:r w:rsidRPr="00623C62">
              <w:rPr>
                <w:rFonts w:ascii="Tahoma" w:hAnsi="Tahoma" w:cs="Tahoma"/>
                <w:bCs/>
                <w:sz w:val="20"/>
                <w:szCs w:val="20"/>
              </w:rPr>
              <w:t>í</w:t>
            </w:r>
            <w:r w:rsidRPr="00623C62">
              <w:rPr>
                <w:rFonts w:ascii="Tahoma" w:hAnsi="Tahoma" w:cs="Tahoma"/>
                <w:bCs/>
                <w:sz w:val="20"/>
                <w:szCs w:val="20"/>
              </w:rPr>
              <w:t>tások a valóságról</w:t>
            </w:r>
          </w:p>
          <w:p w:rsidR="00D3527C" w:rsidRPr="00623C62" w:rsidRDefault="00D3527C" w:rsidP="00623C62">
            <w:pPr>
              <w:pStyle w:val="Szvegtrzs"/>
              <w:spacing w:after="0"/>
              <w:rPr>
                <w:rFonts w:ascii="Tahoma" w:hAnsi="Tahoma" w:cs="Tahoma"/>
                <w:bCs/>
                <w:sz w:val="20"/>
                <w:szCs w:val="20"/>
              </w:rPr>
            </w:pPr>
          </w:p>
        </w:tc>
      </w:tr>
      <w:tr w:rsidR="00623C62" w:rsidRPr="00623C62" w:rsidTr="008F539D">
        <w:tc>
          <w:tcPr>
            <w:tcW w:w="4750" w:type="dxa"/>
          </w:tcPr>
          <w:p w:rsid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Strukturált rendszert alkotnak, amely azonban lehet inkoherens és ellen</w:t>
            </w:r>
            <w:r w:rsidRPr="00623C62">
              <w:rPr>
                <w:rFonts w:ascii="Tahoma" w:hAnsi="Tahoma" w:cs="Tahoma"/>
                <w:bCs/>
                <w:sz w:val="20"/>
                <w:szCs w:val="20"/>
              </w:rPr>
              <w:t>t</w:t>
            </w:r>
            <w:r w:rsidRPr="00623C62">
              <w:rPr>
                <w:rFonts w:ascii="Tahoma" w:hAnsi="Tahoma" w:cs="Tahoma"/>
                <w:bCs/>
                <w:sz w:val="20"/>
                <w:szCs w:val="20"/>
              </w:rPr>
              <w:t>mondásos, a nézetek képzetek, fotogr</w:t>
            </w:r>
            <w:r w:rsidRPr="00623C62">
              <w:rPr>
                <w:rFonts w:ascii="Tahoma" w:hAnsi="Tahoma" w:cs="Tahoma"/>
                <w:bCs/>
                <w:sz w:val="20"/>
                <w:szCs w:val="20"/>
              </w:rPr>
              <w:t>a</w:t>
            </w:r>
            <w:r w:rsidRPr="00623C62">
              <w:rPr>
                <w:rFonts w:ascii="Tahoma" w:hAnsi="Tahoma" w:cs="Tahoma"/>
                <w:bCs/>
                <w:sz w:val="20"/>
                <w:szCs w:val="20"/>
              </w:rPr>
              <w:t xml:space="preserve">fikus jellegű képek formájában az </w:t>
            </w:r>
            <w:proofErr w:type="spellStart"/>
            <w:r w:rsidRPr="00623C62">
              <w:rPr>
                <w:rFonts w:ascii="Tahoma" w:hAnsi="Tahoma" w:cs="Tahoma"/>
                <w:bCs/>
                <w:sz w:val="20"/>
                <w:szCs w:val="20"/>
              </w:rPr>
              <w:t>epizódikus</w:t>
            </w:r>
            <w:proofErr w:type="spellEnd"/>
            <w:r w:rsidRPr="00623C62">
              <w:rPr>
                <w:rFonts w:ascii="Tahoma" w:hAnsi="Tahoma" w:cs="Tahoma"/>
                <w:bCs/>
                <w:sz w:val="20"/>
                <w:szCs w:val="20"/>
              </w:rPr>
              <w:t xml:space="preserve"> memóriában találhatók</w:t>
            </w:r>
          </w:p>
          <w:p w:rsidR="00D3527C" w:rsidRPr="00623C62" w:rsidRDefault="00D3527C" w:rsidP="00623C62">
            <w:pPr>
              <w:pStyle w:val="Szvegtrzs"/>
              <w:spacing w:after="0"/>
              <w:rPr>
                <w:rFonts w:ascii="Tahoma" w:hAnsi="Tahoma" w:cs="Tahoma"/>
                <w:bCs/>
                <w:sz w:val="20"/>
                <w:szCs w:val="20"/>
              </w:rPr>
            </w:pPr>
          </w:p>
        </w:tc>
        <w:tc>
          <w:tcPr>
            <w:tcW w:w="4680" w:type="dxa"/>
          </w:tcPr>
          <w:p w:rsid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Strukturált, sémákba rendezett prop</w:t>
            </w:r>
            <w:r w:rsidRPr="00623C62">
              <w:rPr>
                <w:rFonts w:ascii="Tahoma" w:hAnsi="Tahoma" w:cs="Tahoma"/>
                <w:bCs/>
                <w:sz w:val="20"/>
                <w:szCs w:val="20"/>
              </w:rPr>
              <w:t>o</w:t>
            </w:r>
            <w:r w:rsidRPr="00623C62">
              <w:rPr>
                <w:rFonts w:ascii="Tahoma" w:hAnsi="Tahoma" w:cs="Tahoma"/>
                <w:bCs/>
                <w:sz w:val="20"/>
                <w:szCs w:val="20"/>
              </w:rPr>
              <w:t>zíciók a világról, koherens és konzis</w:t>
            </w:r>
            <w:r w:rsidRPr="00623C62">
              <w:rPr>
                <w:rFonts w:ascii="Tahoma" w:hAnsi="Tahoma" w:cs="Tahoma"/>
                <w:bCs/>
                <w:sz w:val="20"/>
                <w:szCs w:val="20"/>
              </w:rPr>
              <w:t>z</w:t>
            </w:r>
            <w:r w:rsidRPr="00623C62">
              <w:rPr>
                <w:rFonts w:ascii="Tahoma" w:hAnsi="Tahoma" w:cs="Tahoma"/>
                <w:bCs/>
                <w:sz w:val="20"/>
                <w:szCs w:val="20"/>
              </w:rPr>
              <w:t>tens rendszer</w:t>
            </w:r>
          </w:p>
          <w:p w:rsidR="00D3527C" w:rsidRPr="00623C62" w:rsidRDefault="00D3527C" w:rsidP="00623C62">
            <w:pPr>
              <w:pStyle w:val="Szvegtrzs"/>
              <w:spacing w:after="0"/>
              <w:rPr>
                <w:rFonts w:ascii="Tahoma" w:hAnsi="Tahoma" w:cs="Tahoma"/>
                <w:bCs/>
                <w:sz w:val="20"/>
                <w:szCs w:val="20"/>
              </w:rPr>
            </w:pPr>
          </w:p>
        </w:tc>
      </w:tr>
      <w:tr w:rsidR="00623C62" w:rsidRPr="00623C62" w:rsidTr="008F539D">
        <w:tc>
          <w:tcPr>
            <w:tcW w:w="4750" w:type="dxa"/>
          </w:tcPr>
          <w:p w:rsid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Nem explicitek, nem reflektáltak, egy</w:t>
            </w:r>
            <w:r w:rsidRPr="00623C62">
              <w:rPr>
                <w:rFonts w:ascii="Tahoma" w:hAnsi="Tahoma" w:cs="Tahoma"/>
                <w:bCs/>
                <w:sz w:val="20"/>
                <w:szCs w:val="20"/>
              </w:rPr>
              <w:t>é</w:t>
            </w:r>
            <w:r w:rsidRPr="00623C62">
              <w:rPr>
                <w:rFonts w:ascii="Tahoma" w:hAnsi="Tahoma" w:cs="Tahoma"/>
                <w:bCs/>
                <w:sz w:val="20"/>
                <w:szCs w:val="20"/>
              </w:rPr>
              <w:t>niek, nem igényelnek konszenzust, használatuk is egyéni, esetleges</w:t>
            </w:r>
          </w:p>
          <w:p w:rsidR="00D3527C" w:rsidRPr="00623C62" w:rsidRDefault="00D3527C" w:rsidP="00623C62">
            <w:pPr>
              <w:pStyle w:val="Szvegtrzs"/>
              <w:spacing w:after="0"/>
              <w:rPr>
                <w:rFonts w:ascii="Tahoma" w:hAnsi="Tahoma" w:cs="Tahoma"/>
                <w:bCs/>
                <w:sz w:val="20"/>
                <w:szCs w:val="20"/>
              </w:rPr>
            </w:pPr>
          </w:p>
        </w:tc>
        <w:tc>
          <w:tcPr>
            <w:tcW w:w="4680" w:type="dxa"/>
          </w:tcPr>
          <w:p w:rsidR="00623C62" w:rsidRP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Explicit, reflektált, csoportkonszenzu</w:t>
            </w:r>
            <w:r w:rsidRPr="00623C62">
              <w:rPr>
                <w:rFonts w:ascii="Tahoma" w:hAnsi="Tahoma" w:cs="Tahoma"/>
                <w:bCs/>
                <w:sz w:val="20"/>
                <w:szCs w:val="20"/>
              </w:rPr>
              <w:t>s</w:t>
            </w:r>
            <w:r w:rsidRPr="00623C62">
              <w:rPr>
                <w:rFonts w:ascii="Tahoma" w:hAnsi="Tahoma" w:cs="Tahoma"/>
                <w:bCs/>
                <w:sz w:val="20"/>
                <w:szCs w:val="20"/>
              </w:rPr>
              <w:t>hoz és érveléshez, bizonyításhoz k</w:t>
            </w:r>
            <w:r w:rsidRPr="00623C62">
              <w:rPr>
                <w:rFonts w:ascii="Tahoma" w:hAnsi="Tahoma" w:cs="Tahoma"/>
                <w:bCs/>
                <w:sz w:val="20"/>
                <w:szCs w:val="20"/>
              </w:rPr>
              <w:t>ö</w:t>
            </w:r>
            <w:r w:rsidRPr="00623C62">
              <w:rPr>
                <w:rFonts w:ascii="Tahoma" w:hAnsi="Tahoma" w:cs="Tahoma"/>
                <w:bCs/>
                <w:sz w:val="20"/>
                <w:szCs w:val="20"/>
              </w:rPr>
              <w:t>tött. Felhasználása logikus, szabályo</w:t>
            </w:r>
            <w:r w:rsidRPr="00623C62">
              <w:rPr>
                <w:rFonts w:ascii="Tahoma" w:hAnsi="Tahoma" w:cs="Tahoma"/>
                <w:bCs/>
                <w:sz w:val="20"/>
                <w:szCs w:val="20"/>
              </w:rPr>
              <w:t>k</w:t>
            </w:r>
            <w:r w:rsidRPr="00623C62">
              <w:rPr>
                <w:rFonts w:ascii="Tahoma" w:hAnsi="Tahoma" w:cs="Tahoma"/>
                <w:bCs/>
                <w:sz w:val="20"/>
                <w:szCs w:val="20"/>
              </w:rPr>
              <w:t xml:space="preserve">hoz kötött. </w:t>
            </w:r>
          </w:p>
        </w:tc>
      </w:tr>
      <w:tr w:rsidR="00623C62" w:rsidRPr="00623C62" w:rsidTr="008F539D">
        <w:tc>
          <w:tcPr>
            <w:tcW w:w="4750" w:type="dxa"/>
          </w:tcPr>
          <w:p w:rsidR="00623C62" w:rsidRP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Forrásaik: narratívák, folklór, személyes tapasztalat</w:t>
            </w:r>
          </w:p>
        </w:tc>
        <w:tc>
          <w:tcPr>
            <w:tcW w:w="4680" w:type="dxa"/>
          </w:tcPr>
          <w:p w:rsid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Forrása: tudományos módszerekkel folytatott kutatások</w:t>
            </w:r>
          </w:p>
          <w:p w:rsidR="00D3527C" w:rsidRPr="00623C62" w:rsidRDefault="00D3527C" w:rsidP="00623C62">
            <w:pPr>
              <w:pStyle w:val="Szvegtrzs"/>
              <w:spacing w:after="0"/>
              <w:rPr>
                <w:rFonts w:ascii="Tahoma" w:hAnsi="Tahoma" w:cs="Tahoma"/>
                <w:bCs/>
                <w:sz w:val="20"/>
                <w:szCs w:val="20"/>
              </w:rPr>
            </w:pPr>
          </w:p>
        </w:tc>
      </w:tr>
      <w:tr w:rsidR="00623C62" w:rsidRPr="00623C62" w:rsidTr="008F539D">
        <w:tc>
          <w:tcPr>
            <w:tcW w:w="4750" w:type="dxa"/>
          </w:tcPr>
          <w:p w:rsid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Erős érzelmi töltést hordoznak, érték</w:t>
            </w:r>
            <w:r w:rsidRPr="00623C62">
              <w:rPr>
                <w:rFonts w:ascii="Tahoma" w:hAnsi="Tahoma" w:cs="Tahoma"/>
                <w:bCs/>
                <w:sz w:val="20"/>
                <w:szCs w:val="20"/>
              </w:rPr>
              <w:t>e</w:t>
            </w:r>
            <w:r w:rsidRPr="00623C62">
              <w:rPr>
                <w:rFonts w:ascii="Tahoma" w:hAnsi="Tahoma" w:cs="Tahoma"/>
                <w:bCs/>
                <w:sz w:val="20"/>
                <w:szCs w:val="20"/>
              </w:rPr>
              <w:t>lési funkciójuk van: szűrőként funkci</w:t>
            </w:r>
            <w:r w:rsidRPr="00623C62">
              <w:rPr>
                <w:rFonts w:ascii="Tahoma" w:hAnsi="Tahoma" w:cs="Tahoma"/>
                <w:bCs/>
                <w:sz w:val="20"/>
                <w:szCs w:val="20"/>
              </w:rPr>
              <w:t>o</w:t>
            </w:r>
            <w:r w:rsidRPr="00623C62">
              <w:rPr>
                <w:rFonts w:ascii="Tahoma" w:hAnsi="Tahoma" w:cs="Tahoma"/>
                <w:bCs/>
                <w:sz w:val="20"/>
                <w:szCs w:val="20"/>
              </w:rPr>
              <w:t>nálnak úgy az elméleti tudás mind a gyakorlati tapasztalatok feldolgozás</w:t>
            </w:r>
            <w:r w:rsidRPr="00623C62">
              <w:rPr>
                <w:rFonts w:ascii="Tahoma" w:hAnsi="Tahoma" w:cs="Tahoma"/>
                <w:bCs/>
                <w:sz w:val="20"/>
                <w:szCs w:val="20"/>
              </w:rPr>
              <w:t>á</w:t>
            </w:r>
            <w:r w:rsidRPr="00623C62">
              <w:rPr>
                <w:rFonts w:ascii="Tahoma" w:hAnsi="Tahoma" w:cs="Tahoma"/>
                <w:bCs/>
                <w:sz w:val="20"/>
                <w:szCs w:val="20"/>
              </w:rPr>
              <w:t xml:space="preserve">nál. </w:t>
            </w:r>
          </w:p>
          <w:p w:rsidR="00D3527C" w:rsidRPr="00623C62" w:rsidRDefault="00D3527C" w:rsidP="00623C62">
            <w:pPr>
              <w:pStyle w:val="Szvegtrzs"/>
              <w:spacing w:after="0"/>
              <w:rPr>
                <w:rFonts w:ascii="Tahoma" w:hAnsi="Tahoma" w:cs="Tahoma"/>
                <w:bCs/>
                <w:sz w:val="20"/>
                <w:szCs w:val="20"/>
              </w:rPr>
            </w:pPr>
          </w:p>
        </w:tc>
        <w:tc>
          <w:tcPr>
            <w:tcW w:w="4680" w:type="dxa"/>
          </w:tcPr>
          <w:p w:rsidR="00623C62" w:rsidRP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A sémákba szervezett tudás is meghat</w:t>
            </w:r>
            <w:r w:rsidRPr="00623C62">
              <w:rPr>
                <w:rFonts w:ascii="Tahoma" w:hAnsi="Tahoma" w:cs="Tahoma"/>
                <w:bCs/>
                <w:sz w:val="20"/>
                <w:szCs w:val="20"/>
              </w:rPr>
              <w:t>á</w:t>
            </w:r>
            <w:r w:rsidRPr="00623C62">
              <w:rPr>
                <w:rFonts w:ascii="Tahoma" w:hAnsi="Tahoma" w:cs="Tahoma"/>
                <w:bCs/>
                <w:sz w:val="20"/>
                <w:szCs w:val="20"/>
              </w:rPr>
              <w:t>rozza, milyen elméleti tudást tudunk beépíteni és hogyan értelmezzük t</w:t>
            </w:r>
            <w:r w:rsidRPr="00623C62">
              <w:rPr>
                <w:rFonts w:ascii="Tahoma" w:hAnsi="Tahoma" w:cs="Tahoma"/>
                <w:bCs/>
                <w:sz w:val="20"/>
                <w:szCs w:val="20"/>
              </w:rPr>
              <w:t>a</w:t>
            </w:r>
            <w:r w:rsidRPr="00623C62">
              <w:rPr>
                <w:rFonts w:ascii="Tahoma" w:hAnsi="Tahoma" w:cs="Tahoma"/>
                <w:bCs/>
                <w:sz w:val="20"/>
                <w:szCs w:val="20"/>
              </w:rPr>
              <w:t>pasztalatainkat: szűrő funkciója van.</w:t>
            </w:r>
          </w:p>
        </w:tc>
      </w:tr>
    </w:tbl>
    <w:p w:rsidR="00623C62" w:rsidRPr="00623C62" w:rsidRDefault="00623C62" w:rsidP="00623C62">
      <w:pPr>
        <w:pStyle w:val="Szvegtrzs"/>
        <w:spacing w:after="0"/>
        <w:rPr>
          <w:rFonts w:ascii="Tahoma" w:hAnsi="Tahoma" w:cs="Tahoma"/>
          <w:bCs/>
          <w:sz w:val="20"/>
          <w:szCs w:val="20"/>
        </w:rPr>
      </w:pPr>
    </w:p>
    <w:p w:rsidR="00623C62" w:rsidRDefault="00623C62" w:rsidP="00623C62">
      <w:pPr>
        <w:pStyle w:val="Szvegtrzs"/>
        <w:spacing w:after="0"/>
        <w:rPr>
          <w:rFonts w:ascii="Tahoma" w:hAnsi="Tahoma" w:cs="Tahoma"/>
          <w:bCs/>
          <w:sz w:val="20"/>
          <w:szCs w:val="20"/>
        </w:rPr>
      </w:pPr>
    </w:p>
    <w:p w:rsidR="00D3527C" w:rsidRPr="00623C62" w:rsidRDefault="00D3527C" w:rsidP="00623C62">
      <w:pPr>
        <w:pStyle w:val="Szvegtrzs"/>
        <w:spacing w:after="0"/>
        <w:rPr>
          <w:rFonts w:ascii="Tahoma" w:hAnsi="Tahoma" w:cs="Tahoma"/>
          <w:bCs/>
          <w:i/>
          <w:iCs/>
          <w:sz w:val="20"/>
          <w:szCs w:val="20"/>
        </w:rPr>
      </w:pPr>
    </w:p>
    <w:p w:rsidR="00623C62" w:rsidRPr="00623C62" w:rsidRDefault="00623C62" w:rsidP="00623C62">
      <w:pPr>
        <w:pStyle w:val="Szvegtrzs"/>
        <w:spacing w:after="0"/>
        <w:rPr>
          <w:rFonts w:ascii="Tahoma" w:hAnsi="Tahoma" w:cs="Tahoma"/>
          <w:bCs/>
          <w:sz w:val="20"/>
          <w:szCs w:val="20"/>
        </w:rPr>
      </w:pPr>
      <w:r w:rsidRPr="00623C62">
        <w:rPr>
          <w:rFonts w:ascii="Tahoma" w:hAnsi="Tahoma" w:cs="Tahoma"/>
          <w:bCs/>
          <w:sz w:val="20"/>
          <w:szCs w:val="20"/>
        </w:rPr>
        <w:t>A nézetek tapasztalati eredetű kognitív képződmények, ezért elég logikusnak tűnik, hogy megváltoztatásuk érdekében a tapasztalati tanulás, az új nézetekhez tartozó v</w:t>
      </w:r>
      <w:r w:rsidRPr="00623C62">
        <w:rPr>
          <w:rFonts w:ascii="Tahoma" w:hAnsi="Tahoma" w:cs="Tahoma"/>
          <w:bCs/>
          <w:sz w:val="20"/>
          <w:szCs w:val="20"/>
        </w:rPr>
        <w:t>i</w:t>
      </w:r>
      <w:r w:rsidRPr="00623C62">
        <w:rPr>
          <w:rFonts w:ascii="Tahoma" w:hAnsi="Tahoma" w:cs="Tahoma"/>
          <w:bCs/>
          <w:sz w:val="20"/>
          <w:szCs w:val="20"/>
        </w:rPr>
        <w:t xml:space="preserve">selkedések megtapasztalása lesz a legmegfelelőbb út. </w:t>
      </w:r>
    </w:p>
    <w:p w:rsidR="00623C62" w:rsidRPr="00623C62" w:rsidRDefault="00623C62" w:rsidP="00623C62">
      <w:pPr>
        <w:pStyle w:val="Szvegtrzs"/>
        <w:spacing w:after="0"/>
        <w:rPr>
          <w:rFonts w:ascii="Tahoma" w:hAnsi="Tahoma" w:cs="Tahoma"/>
          <w:bCs/>
          <w:sz w:val="20"/>
          <w:szCs w:val="20"/>
        </w:rPr>
      </w:pPr>
    </w:p>
    <w:p w:rsidR="00623C62" w:rsidRPr="00623C62" w:rsidRDefault="00623C62" w:rsidP="00623C62">
      <w:pPr>
        <w:rPr>
          <w:rFonts w:ascii="Tahoma" w:hAnsi="Tahoma" w:cs="Tahoma"/>
          <w:sz w:val="20"/>
          <w:szCs w:val="20"/>
        </w:rPr>
      </w:pPr>
      <w:r w:rsidRPr="00623C62">
        <w:rPr>
          <w:rFonts w:ascii="Tahoma" w:hAnsi="Tahoma" w:cs="Tahoma"/>
          <w:sz w:val="20"/>
          <w:szCs w:val="20"/>
        </w:rPr>
        <w:t xml:space="preserve">A kétféle megközelítés, összehasonlító értékelésére a következő táblázatban teszek kísérletet. </w:t>
      </w:r>
    </w:p>
    <w:p w:rsidR="00623C62" w:rsidRPr="00623C62" w:rsidRDefault="00623C62" w:rsidP="00623C62">
      <w:pPr>
        <w:rPr>
          <w:rFonts w:ascii="Tahoma" w:hAnsi="Tahoma" w:cs="Tahoma"/>
          <w:sz w:val="20"/>
          <w:szCs w:val="20"/>
        </w:rPr>
      </w:pPr>
    </w:p>
    <w:p w:rsidR="00623C62" w:rsidRPr="00623C62" w:rsidRDefault="00623C62" w:rsidP="00623C62">
      <w:pPr>
        <w:ind w:left="1622" w:hanging="1622"/>
        <w:rPr>
          <w:rFonts w:ascii="Tahoma" w:hAnsi="Tahoma" w:cs="Tahoma"/>
          <w:bCs/>
          <w:i/>
          <w:iCs/>
          <w:sz w:val="20"/>
          <w:szCs w:val="20"/>
        </w:rPr>
      </w:pPr>
      <w:r w:rsidRPr="00623C62">
        <w:rPr>
          <w:rFonts w:ascii="Tahoma" w:hAnsi="Tahoma" w:cs="Tahoma"/>
          <w:bCs/>
          <w:i/>
          <w:iCs/>
          <w:sz w:val="20"/>
          <w:szCs w:val="20"/>
        </w:rPr>
        <w:t>4. sz. táblázat: A fokozatos (konceptuális váltás) és a konfrontáló modell össz</w:t>
      </w:r>
      <w:r w:rsidRPr="00623C62">
        <w:rPr>
          <w:rFonts w:ascii="Tahoma" w:hAnsi="Tahoma" w:cs="Tahoma"/>
          <w:bCs/>
          <w:i/>
          <w:iCs/>
          <w:sz w:val="20"/>
          <w:szCs w:val="20"/>
        </w:rPr>
        <w:t>e</w:t>
      </w:r>
      <w:r w:rsidRPr="00623C62">
        <w:rPr>
          <w:rFonts w:ascii="Tahoma" w:hAnsi="Tahoma" w:cs="Tahoma"/>
          <w:bCs/>
          <w:i/>
          <w:iCs/>
          <w:sz w:val="20"/>
          <w:szCs w:val="20"/>
        </w:rPr>
        <w:t>hasonlító értékelése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4320"/>
        <w:gridCol w:w="4140"/>
      </w:tblGrid>
      <w:tr w:rsidR="00623C62" w:rsidRPr="00623C62" w:rsidTr="008F539D">
        <w:tc>
          <w:tcPr>
            <w:tcW w:w="970" w:type="dxa"/>
            <w:shd w:val="clear" w:color="auto" w:fill="FFFF99"/>
          </w:tcPr>
          <w:p w:rsidR="00623C62" w:rsidRPr="00623C62" w:rsidRDefault="00623C62" w:rsidP="00623C62">
            <w:pPr>
              <w:jc w:val="center"/>
              <w:rPr>
                <w:rFonts w:ascii="Tahoma" w:hAnsi="Tahoma" w:cs="Tahoma"/>
                <w:bCs/>
                <w:sz w:val="20"/>
                <w:szCs w:val="20"/>
              </w:rPr>
            </w:pPr>
          </w:p>
        </w:tc>
        <w:tc>
          <w:tcPr>
            <w:tcW w:w="4320" w:type="dxa"/>
            <w:shd w:val="clear" w:color="auto" w:fill="FFFF99"/>
          </w:tcPr>
          <w:p w:rsidR="00623C62" w:rsidRPr="00623C62" w:rsidRDefault="00623C62" w:rsidP="00623C62">
            <w:pPr>
              <w:jc w:val="center"/>
              <w:rPr>
                <w:rFonts w:ascii="Tahoma" w:hAnsi="Tahoma" w:cs="Tahoma"/>
                <w:bCs/>
                <w:sz w:val="20"/>
                <w:szCs w:val="20"/>
              </w:rPr>
            </w:pPr>
            <w:r w:rsidRPr="00623C62">
              <w:rPr>
                <w:rFonts w:ascii="Tahoma" w:hAnsi="Tahoma" w:cs="Tahoma"/>
                <w:bCs/>
                <w:sz w:val="20"/>
                <w:szCs w:val="20"/>
              </w:rPr>
              <w:t>Fokozatos</w:t>
            </w:r>
          </w:p>
        </w:tc>
        <w:tc>
          <w:tcPr>
            <w:tcW w:w="4140" w:type="dxa"/>
            <w:shd w:val="clear" w:color="auto" w:fill="FFFF99"/>
          </w:tcPr>
          <w:p w:rsidR="00623C62" w:rsidRPr="00623C62" w:rsidRDefault="00623C62" w:rsidP="00623C62">
            <w:pPr>
              <w:jc w:val="center"/>
              <w:rPr>
                <w:rFonts w:ascii="Tahoma" w:hAnsi="Tahoma" w:cs="Tahoma"/>
                <w:bCs/>
                <w:sz w:val="20"/>
                <w:szCs w:val="20"/>
              </w:rPr>
            </w:pPr>
            <w:r w:rsidRPr="00623C62">
              <w:rPr>
                <w:rFonts w:ascii="Tahoma" w:hAnsi="Tahoma" w:cs="Tahoma"/>
                <w:bCs/>
                <w:sz w:val="20"/>
                <w:szCs w:val="20"/>
              </w:rPr>
              <w:t>Konfrontáló</w:t>
            </w:r>
          </w:p>
        </w:tc>
      </w:tr>
      <w:tr w:rsidR="00623C62" w:rsidRPr="00623C62" w:rsidTr="008F539D">
        <w:tc>
          <w:tcPr>
            <w:tcW w:w="970" w:type="dxa"/>
          </w:tcPr>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r w:rsidRPr="00623C62">
              <w:rPr>
                <w:rFonts w:ascii="Tahoma" w:hAnsi="Tahoma" w:cs="Tahoma"/>
                <w:bCs/>
                <w:sz w:val="20"/>
                <w:szCs w:val="20"/>
              </w:rPr>
              <w:t>Előny</w:t>
            </w:r>
          </w:p>
        </w:tc>
        <w:tc>
          <w:tcPr>
            <w:tcW w:w="4320" w:type="dxa"/>
          </w:tcPr>
          <w:p w:rsidR="00623C62" w:rsidRPr="00623C62" w:rsidRDefault="00D3527C" w:rsidP="00623C62">
            <w:pPr>
              <w:numPr>
                <w:ilvl w:val="0"/>
                <w:numId w:val="2"/>
              </w:numPr>
              <w:rPr>
                <w:rFonts w:ascii="Tahoma" w:hAnsi="Tahoma" w:cs="Tahoma"/>
                <w:sz w:val="20"/>
                <w:szCs w:val="20"/>
              </w:rPr>
            </w:pPr>
            <w:r>
              <w:rPr>
                <w:rFonts w:ascii="Tahoma" w:hAnsi="Tahoma" w:cs="Tahoma"/>
                <w:sz w:val="20"/>
                <w:szCs w:val="20"/>
              </w:rPr>
              <w:t>Önállóságra nevel (</w:t>
            </w:r>
            <w:r w:rsidR="00623C62" w:rsidRPr="00623C62">
              <w:rPr>
                <w:rFonts w:ascii="Tahoma" w:hAnsi="Tahoma" w:cs="Tahoma"/>
                <w:sz w:val="20"/>
                <w:szCs w:val="20"/>
              </w:rPr>
              <w:t>a jelölt, mint kutató)</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Kritikus szemlélet: nézetek, e</w:t>
            </w:r>
            <w:r w:rsidRPr="00623C62">
              <w:rPr>
                <w:rFonts w:ascii="Tahoma" w:hAnsi="Tahoma" w:cs="Tahoma"/>
                <w:sz w:val="20"/>
                <w:szCs w:val="20"/>
              </w:rPr>
              <w:t>l</w:t>
            </w:r>
            <w:r w:rsidRPr="00623C62">
              <w:rPr>
                <w:rFonts w:ascii="Tahoma" w:hAnsi="Tahoma" w:cs="Tahoma"/>
                <w:sz w:val="20"/>
                <w:szCs w:val="20"/>
              </w:rPr>
              <w:t>mélet, gyakorlat ütköztetése</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Aktív: a tanárjelölt aktív a tan</w:t>
            </w:r>
            <w:r w:rsidRPr="00623C62">
              <w:rPr>
                <w:rFonts w:ascii="Tahoma" w:hAnsi="Tahoma" w:cs="Tahoma"/>
                <w:sz w:val="20"/>
                <w:szCs w:val="20"/>
              </w:rPr>
              <w:t>u</w:t>
            </w:r>
            <w:r w:rsidRPr="00623C62">
              <w:rPr>
                <w:rFonts w:ascii="Tahoma" w:hAnsi="Tahoma" w:cs="Tahoma"/>
                <w:sz w:val="20"/>
                <w:szCs w:val="20"/>
              </w:rPr>
              <w:t>lás folyamatában, konstruálás</w:t>
            </w:r>
            <w:r w:rsidRPr="00623C62">
              <w:rPr>
                <w:rFonts w:ascii="Tahoma" w:hAnsi="Tahoma" w:cs="Tahoma"/>
                <w:sz w:val="20"/>
                <w:szCs w:val="20"/>
              </w:rPr>
              <w:t>á</w:t>
            </w:r>
            <w:r w:rsidRPr="00623C62">
              <w:rPr>
                <w:rFonts w:ascii="Tahoma" w:hAnsi="Tahoma" w:cs="Tahoma"/>
                <w:sz w:val="20"/>
                <w:szCs w:val="20"/>
              </w:rPr>
              <w:t>ban, megtapasztalja, milyen t</w:t>
            </w:r>
            <w:r w:rsidRPr="00623C62">
              <w:rPr>
                <w:rFonts w:ascii="Tahoma" w:hAnsi="Tahoma" w:cs="Tahoma"/>
                <w:sz w:val="20"/>
                <w:szCs w:val="20"/>
              </w:rPr>
              <w:t>a</w:t>
            </w:r>
            <w:r w:rsidRPr="00623C62">
              <w:rPr>
                <w:rFonts w:ascii="Tahoma" w:hAnsi="Tahoma" w:cs="Tahoma"/>
                <w:sz w:val="20"/>
                <w:szCs w:val="20"/>
              </w:rPr>
              <w:t>nulónak lenni egy konstruktivi</w:t>
            </w:r>
            <w:r w:rsidRPr="00623C62">
              <w:rPr>
                <w:rFonts w:ascii="Tahoma" w:hAnsi="Tahoma" w:cs="Tahoma"/>
                <w:sz w:val="20"/>
                <w:szCs w:val="20"/>
              </w:rPr>
              <w:t>s</w:t>
            </w:r>
            <w:r w:rsidRPr="00623C62">
              <w:rPr>
                <w:rFonts w:ascii="Tahoma" w:hAnsi="Tahoma" w:cs="Tahoma"/>
                <w:sz w:val="20"/>
                <w:szCs w:val="20"/>
              </w:rPr>
              <w:t>ta osztályteremben</w:t>
            </w:r>
          </w:p>
          <w:p w:rsidR="00623C62" w:rsidRDefault="00623C62" w:rsidP="00623C62">
            <w:pPr>
              <w:numPr>
                <w:ilvl w:val="0"/>
                <w:numId w:val="2"/>
              </w:numPr>
              <w:rPr>
                <w:rFonts w:ascii="Tahoma" w:hAnsi="Tahoma" w:cs="Tahoma"/>
                <w:sz w:val="20"/>
                <w:szCs w:val="20"/>
              </w:rPr>
            </w:pPr>
            <w:r w:rsidRPr="00623C62">
              <w:rPr>
                <w:rFonts w:ascii="Tahoma" w:hAnsi="Tahoma" w:cs="Tahoma"/>
                <w:sz w:val="20"/>
                <w:szCs w:val="20"/>
              </w:rPr>
              <w:t>Etikus: nem kényszerít hazu</w:t>
            </w:r>
            <w:r w:rsidRPr="00623C62">
              <w:rPr>
                <w:rFonts w:ascii="Tahoma" w:hAnsi="Tahoma" w:cs="Tahoma"/>
                <w:sz w:val="20"/>
                <w:szCs w:val="20"/>
              </w:rPr>
              <w:t>g</w:t>
            </w:r>
            <w:r w:rsidRPr="00623C62">
              <w:rPr>
                <w:rFonts w:ascii="Tahoma" w:hAnsi="Tahoma" w:cs="Tahoma"/>
                <w:sz w:val="20"/>
                <w:szCs w:val="20"/>
              </w:rPr>
              <w:t>ságra, ha nem történik fogalmi váltás, a modell tudomásul veszi</w:t>
            </w:r>
          </w:p>
          <w:p w:rsidR="00D3527C" w:rsidRPr="00623C62" w:rsidRDefault="00D3527C" w:rsidP="00D3527C">
            <w:pPr>
              <w:ind w:left="720"/>
              <w:rPr>
                <w:rFonts w:ascii="Tahoma" w:hAnsi="Tahoma" w:cs="Tahoma"/>
                <w:sz w:val="20"/>
                <w:szCs w:val="20"/>
              </w:rPr>
            </w:pPr>
          </w:p>
        </w:tc>
        <w:tc>
          <w:tcPr>
            <w:tcW w:w="4140" w:type="dxa"/>
          </w:tcPr>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A korszerű, a tudomány állás</w:t>
            </w:r>
            <w:r w:rsidRPr="00623C62">
              <w:rPr>
                <w:rFonts w:ascii="Tahoma" w:hAnsi="Tahoma" w:cs="Tahoma"/>
                <w:sz w:val="20"/>
                <w:szCs w:val="20"/>
              </w:rPr>
              <w:t>á</w:t>
            </w:r>
            <w:r w:rsidRPr="00623C62">
              <w:rPr>
                <w:rFonts w:ascii="Tahoma" w:hAnsi="Tahoma" w:cs="Tahoma"/>
                <w:sz w:val="20"/>
                <w:szCs w:val="20"/>
              </w:rPr>
              <w:t>nak megfelelő módszerek és mögöttük levő elméleti tudás világos, plasztikus megismert</w:t>
            </w:r>
            <w:r w:rsidRPr="00623C62">
              <w:rPr>
                <w:rFonts w:ascii="Tahoma" w:hAnsi="Tahoma" w:cs="Tahoma"/>
                <w:sz w:val="20"/>
                <w:szCs w:val="20"/>
              </w:rPr>
              <w:t>e</w:t>
            </w:r>
            <w:r w:rsidRPr="00623C62">
              <w:rPr>
                <w:rFonts w:ascii="Tahoma" w:hAnsi="Tahoma" w:cs="Tahoma"/>
                <w:sz w:val="20"/>
                <w:szCs w:val="20"/>
              </w:rPr>
              <w:t>tése</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 xml:space="preserve">A kutatások szerint erőteljes </w:t>
            </w:r>
            <w:proofErr w:type="gramStart"/>
            <w:r w:rsidRPr="00623C62">
              <w:rPr>
                <w:rFonts w:ascii="Tahoma" w:hAnsi="Tahoma" w:cs="Tahoma"/>
                <w:sz w:val="20"/>
                <w:szCs w:val="20"/>
              </w:rPr>
              <w:t>transzfer hatás</w:t>
            </w:r>
            <w:proofErr w:type="gramEnd"/>
            <w:r w:rsidRPr="00623C62">
              <w:rPr>
                <w:rFonts w:ascii="Tahoma" w:hAnsi="Tahoma" w:cs="Tahoma"/>
                <w:sz w:val="20"/>
                <w:szCs w:val="20"/>
              </w:rPr>
              <w:t>: a jelöltek has</w:t>
            </w:r>
            <w:r w:rsidRPr="00623C62">
              <w:rPr>
                <w:rFonts w:ascii="Tahoma" w:hAnsi="Tahoma" w:cs="Tahoma"/>
                <w:sz w:val="20"/>
                <w:szCs w:val="20"/>
              </w:rPr>
              <w:t>z</w:t>
            </w:r>
            <w:r w:rsidRPr="00623C62">
              <w:rPr>
                <w:rFonts w:ascii="Tahoma" w:hAnsi="Tahoma" w:cs="Tahoma"/>
                <w:sz w:val="20"/>
                <w:szCs w:val="20"/>
              </w:rPr>
              <w:t>nálják a megtanult technikákat osztálytermi gyakorlatukban</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Élénk, élményszerű</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Hatékony, időtakarékos</w:t>
            </w:r>
          </w:p>
          <w:p w:rsidR="00623C62" w:rsidRPr="00623C62" w:rsidRDefault="00623C62" w:rsidP="00623C62">
            <w:pPr>
              <w:rPr>
                <w:rFonts w:ascii="Tahoma" w:hAnsi="Tahoma" w:cs="Tahoma"/>
                <w:sz w:val="20"/>
                <w:szCs w:val="20"/>
              </w:rPr>
            </w:pPr>
          </w:p>
        </w:tc>
      </w:tr>
      <w:tr w:rsidR="00623C62" w:rsidRPr="00623C62" w:rsidTr="008F539D">
        <w:tc>
          <w:tcPr>
            <w:tcW w:w="970" w:type="dxa"/>
          </w:tcPr>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p>
          <w:p w:rsidR="00623C62" w:rsidRPr="00623C62" w:rsidRDefault="00623C62" w:rsidP="00623C62">
            <w:pPr>
              <w:rPr>
                <w:rFonts w:ascii="Tahoma" w:hAnsi="Tahoma" w:cs="Tahoma"/>
                <w:bCs/>
                <w:sz w:val="20"/>
                <w:szCs w:val="20"/>
              </w:rPr>
            </w:pPr>
            <w:r w:rsidRPr="00623C62">
              <w:rPr>
                <w:rFonts w:ascii="Tahoma" w:hAnsi="Tahoma" w:cs="Tahoma"/>
                <w:bCs/>
                <w:sz w:val="20"/>
                <w:szCs w:val="20"/>
              </w:rPr>
              <w:t>Há</w:t>
            </w:r>
            <w:r w:rsidRPr="00623C62">
              <w:rPr>
                <w:rFonts w:ascii="Tahoma" w:hAnsi="Tahoma" w:cs="Tahoma"/>
                <w:bCs/>
                <w:sz w:val="20"/>
                <w:szCs w:val="20"/>
              </w:rPr>
              <w:t>t</w:t>
            </w:r>
            <w:r w:rsidRPr="00623C62">
              <w:rPr>
                <w:rFonts w:ascii="Tahoma" w:hAnsi="Tahoma" w:cs="Tahoma"/>
                <w:bCs/>
                <w:sz w:val="20"/>
                <w:szCs w:val="20"/>
              </w:rPr>
              <w:t>rány</w:t>
            </w:r>
          </w:p>
        </w:tc>
        <w:tc>
          <w:tcPr>
            <w:tcW w:w="4320" w:type="dxa"/>
          </w:tcPr>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Elképzelhető, hogy nem krist</w:t>
            </w:r>
            <w:r w:rsidRPr="00623C62">
              <w:rPr>
                <w:rFonts w:ascii="Tahoma" w:hAnsi="Tahoma" w:cs="Tahoma"/>
                <w:sz w:val="20"/>
                <w:szCs w:val="20"/>
              </w:rPr>
              <w:t>á</w:t>
            </w:r>
            <w:r w:rsidRPr="00623C62">
              <w:rPr>
                <w:rFonts w:ascii="Tahoma" w:hAnsi="Tahoma" w:cs="Tahoma"/>
                <w:sz w:val="20"/>
                <w:szCs w:val="20"/>
              </w:rPr>
              <w:t>lyosodik ki számára a korszerű gyakorlat és elmélet</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Lehet, hogy az új elméletet elf</w:t>
            </w:r>
            <w:r w:rsidRPr="00623C62">
              <w:rPr>
                <w:rFonts w:ascii="Tahoma" w:hAnsi="Tahoma" w:cs="Tahoma"/>
                <w:sz w:val="20"/>
                <w:szCs w:val="20"/>
              </w:rPr>
              <w:t>o</w:t>
            </w:r>
            <w:r w:rsidRPr="00623C62">
              <w:rPr>
                <w:rFonts w:ascii="Tahoma" w:hAnsi="Tahoma" w:cs="Tahoma"/>
                <w:sz w:val="20"/>
                <w:szCs w:val="20"/>
              </w:rPr>
              <w:t>gadja, de nem világos,</w:t>
            </w:r>
            <w:r w:rsidR="00D3527C">
              <w:rPr>
                <w:rFonts w:ascii="Tahoma" w:hAnsi="Tahoma" w:cs="Tahoma"/>
                <w:sz w:val="20"/>
                <w:szCs w:val="20"/>
              </w:rPr>
              <w:t xml:space="preserve"> hogy hol szerez saját tanítási</w:t>
            </w:r>
            <w:r w:rsidRPr="00623C62">
              <w:rPr>
                <w:rFonts w:ascii="Tahoma" w:hAnsi="Tahoma" w:cs="Tahoma"/>
                <w:sz w:val="20"/>
                <w:szCs w:val="20"/>
              </w:rPr>
              <w:t xml:space="preserve"> tapasztal</w:t>
            </w:r>
            <w:r w:rsidRPr="00623C62">
              <w:rPr>
                <w:rFonts w:ascii="Tahoma" w:hAnsi="Tahoma" w:cs="Tahoma"/>
                <w:sz w:val="20"/>
                <w:szCs w:val="20"/>
              </w:rPr>
              <w:t>a</w:t>
            </w:r>
            <w:r w:rsidRPr="00623C62">
              <w:rPr>
                <w:rFonts w:ascii="Tahoma" w:hAnsi="Tahoma" w:cs="Tahoma"/>
                <w:sz w:val="20"/>
                <w:szCs w:val="20"/>
              </w:rPr>
              <w:t>tot az új gyakorlatról</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Aki nem dolgozik kognitív stru</w:t>
            </w:r>
            <w:r w:rsidRPr="00623C62">
              <w:rPr>
                <w:rFonts w:ascii="Tahoma" w:hAnsi="Tahoma" w:cs="Tahoma"/>
                <w:sz w:val="20"/>
                <w:szCs w:val="20"/>
              </w:rPr>
              <w:t>k</w:t>
            </w:r>
            <w:r w:rsidRPr="00623C62">
              <w:rPr>
                <w:rFonts w:ascii="Tahoma" w:hAnsi="Tahoma" w:cs="Tahoma"/>
                <w:sz w:val="20"/>
                <w:szCs w:val="20"/>
              </w:rPr>
              <w:t>túráinak átalakításán, nem aktív, az nem fejlődik</w:t>
            </w:r>
          </w:p>
        </w:tc>
        <w:tc>
          <w:tcPr>
            <w:tcW w:w="4140" w:type="dxa"/>
          </w:tcPr>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Nem minden esetben ütközteti a régi nézetrendszert az új tudással - ezért hosszú távú hat</w:t>
            </w:r>
            <w:r w:rsidRPr="00623C62">
              <w:rPr>
                <w:rFonts w:ascii="Tahoma" w:hAnsi="Tahoma" w:cs="Tahoma"/>
                <w:sz w:val="20"/>
                <w:szCs w:val="20"/>
              </w:rPr>
              <w:t>á</w:t>
            </w:r>
            <w:r w:rsidRPr="00623C62">
              <w:rPr>
                <w:rFonts w:ascii="Tahoma" w:hAnsi="Tahoma" w:cs="Tahoma"/>
                <w:sz w:val="20"/>
                <w:szCs w:val="20"/>
              </w:rPr>
              <w:t>sa kétséges lehet. Nem derül ki, a jelölt tényleg átalakítja-e a nézetrendszerét</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t>Nem nevel önálló felfedezésre, kritikus gondolkodásmódra A tanárjelölt befogadó, nem aktív tudáskonstruáló; nem mode</w:t>
            </w:r>
            <w:r w:rsidRPr="00623C62">
              <w:rPr>
                <w:rFonts w:ascii="Tahoma" w:hAnsi="Tahoma" w:cs="Tahoma"/>
                <w:sz w:val="20"/>
                <w:szCs w:val="20"/>
              </w:rPr>
              <w:t>l</w:t>
            </w:r>
            <w:r w:rsidRPr="00623C62">
              <w:rPr>
                <w:rFonts w:ascii="Tahoma" w:hAnsi="Tahoma" w:cs="Tahoma"/>
                <w:sz w:val="20"/>
                <w:szCs w:val="20"/>
              </w:rPr>
              <w:t>lálja a tanulóközpontú kons</w:t>
            </w:r>
            <w:r w:rsidRPr="00623C62">
              <w:rPr>
                <w:rFonts w:ascii="Tahoma" w:hAnsi="Tahoma" w:cs="Tahoma"/>
                <w:sz w:val="20"/>
                <w:szCs w:val="20"/>
              </w:rPr>
              <w:t>t</w:t>
            </w:r>
            <w:r w:rsidRPr="00623C62">
              <w:rPr>
                <w:rFonts w:ascii="Tahoma" w:hAnsi="Tahoma" w:cs="Tahoma"/>
                <w:sz w:val="20"/>
                <w:szCs w:val="20"/>
              </w:rPr>
              <w:t>ruktivista tanulást</w:t>
            </w:r>
          </w:p>
          <w:p w:rsidR="00623C62" w:rsidRPr="00623C62" w:rsidRDefault="00623C62" w:rsidP="00623C62">
            <w:pPr>
              <w:numPr>
                <w:ilvl w:val="0"/>
                <w:numId w:val="2"/>
              </w:numPr>
              <w:rPr>
                <w:rFonts w:ascii="Tahoma" w:hAnsi="Tahoma" w:cs="Tahoma"/>
                <w:sz w:val="20"/>
                <w:szCs w:val="20"/>
              </w:rPr>
            </w:pPr>
            <w:r w:rsidRPr="00623C62">
              <w:rPr>
                <w:rFonts w:ascii="Tahoma" w:hAnsi="Tahoma" w:cs="Tahoma"/>
                <w:sz w:val="20"/>
                <w:szCs w:val="20"/>
              </w:rPr>
              <w:lastRenderedPageBreak/>
              <w:t xml:space="preserve">A korszerű, a tudomány jelen állásának megfelelő elmélet és </w:t>
            </w:r>
            <w:proofErr w:type="gramStart"/>
            <w:r w:rsidRPr="00623C62">
              <w:rPr>
                <w:rFonts w:ascii="Tahoma" w:hAnsi="Tahoma" w:cs="Tahoma"/>
                <w:sz w:val="20"/>
                <w:szCs w:val="20"/>
              </w:rPr>
              <w:t>gyakorlat</w:t>
            </w:r>
            <w:proofErr w:type="gramEnd"/>
            <w:r w:rsidRPr="00623C62">
              <w:rPr>
                <w:rFonts w:ascii="Tahoma" w:hAnsi="Tahoma" w:cs="Tahoma"/>
                <w:sz w:val="20"/>
                <w:szCs w:val="20"/>
              </w:rPr>
              <w:t xml:space="preserve"> mint a végső igazság jelenhet meg a jelöltek számára</w:t>
            </w:r>
          </w:p>
        </w:tc>
      </w:tr>
    </w:tbl>
    <w:p w:rsidR="00623C62" w:rsidRPr="00623C62" w:rsidRDefault="00623C62" w:rsidP="00623C62">
      <w:pPr>
        <w:pStyle w:val="Szvegtrzs"/>
        <w:spacing w:after="0"/>
        <w:rPr>
          <w:rFonts w:ascii="Tahoma" w:hAnsi="Tahoma" w:cs="Tahoma"/>
          <w:bCs/>
          <w:sz w:val="20"/>
          <w:szCs w:val="20"/>
        </w:rPr>
      </w:pPr>
    </w:p>
    <w:p w:rsidR="00623C62" w:rsidRPr="00623C62" w:rsidRDefault="00623C62" w:rsidP="00623C62">
      <w:pPr>
        <w:rPr>
          <w:rFonts w:ascii="Tahoma" w:hAnsi="Tahoma" w:cs="Tahoma"/>
          <w:sz w:val="20"/>
          <w:szCs w:val="20"/>
        </w:rPr>
      </w:pPr>
    </w:p>
    <w:p w:rsidR="00623C62" w:rsidRPr="00623C62" w:rsidRDefault="00623C62" w:rsidP="00623C62">
      <w:pPr>
        <w:rPr>
          <w:rFonts w:ascii="Tahoma" w:hAnsi="Tahoma" w:cs="Tahoma"/>
          <w:sz w:val="20"/>
          <w:szCs w:val="20"/>
        </w:rPr>
      </w:pPr>
      <w:r w:rsidRPr="00623C62">
        <w:rPr>
          <w:rFonts w:ascii="Tahoma" w:hAnsi="Tahoma" w:cs="Tahoma"/>
          <w:sz w:val="20"/>
          <w:szCs w:val="20"/>
        </w:rPr>
        <w:t>Forrás: Kimmel Magdolna</w:t>
      </w:r>
      <w:proofErr w:type="gramStart"/>
      <w:r w:rsidRPr="00623C62">
        <w:rPr>
          <w:rFonts w:ascii="Tahoma" w:hAnsi="Tahoma" w:cs="Tahoma"/>
          <w:sz w:val="20"/>
          <w:szCs w:val="20"/>
        </w:rPr>
        <w:t>:A</w:t>
      </w:r>
      <w:proofErr w:type="gramEnd"/>
      <w:r w:rsidRPr="00623C62">
        <w:rPr>
          <w:rFonts w:ascii="Tahoma" w:hAnsi="Tahoma" w:cs="Tahoma"/>
          <w:sz w:val="20"/>
          <w:szCs w:val="20"/>
        </w:rPr>
        <w:t xml:space="preserve"> reflektív tanárképzési modell a gyakorlatban. Doktori disszertáció, 2006.</w:t>
      </w:r>
    </w:p>
    <w:p w:rsidR="00227DE1" w:rsidRPr="00623C62" w:rsidRDefault="00227DE1" w:rsidP="00623C62">
      <w:pPr>
        <w:rPr>
          <w:rFonts w:ascii="Tahoma" w:hAnsi="Tahoma" w:cs="Tahoma"/>
          <w:sz w:val="20"/>
          <w:szCs w:val="20"/>
        </w:rPr>
      </w:pPr>
    </w:p>
    <w:sectPr w:rsidR="00227DE1" w:rsidRPr="00623C62" w:rsidSect="00227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42A0"/>
    <w:multiLevelType w:val="hybridMultilevel"/>
    <w:tmpl w:val="5CDE055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nsid w:val="616D4B0E"/>
    <w:multiLevelType w:val="hybridMultilevel"/>
    <w:tmpl w:val="46FE0C2A"/>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3C62"/>
    <w:rsid w:val="00227DE1"/>
    <w:rsid w:val="00623C62"/>
    <w:rsid w:val="00D3527C"/>
    <w:rsid w:val="00D84B27"/>
    <w:rsid w:val="00E204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3C62"/>
    <w:pPr>
      <w:spacing w:after="0" w:line="240" w:lineRule="auto"/>
      <w:jc w:val="both"/>
    </w:pPr>
    <w:rPr>
      <w:rFonts w:ascii="Constantia" w:eastAsia="Times New Roman" w:hAnsi="Constantia" w:cs="Times New Roman"/>
      <w:sz w:val="24"/>
      <w:szCs w:val="24"/>
      <w:lang w:eastAsia="hu-HU"/>
    </w:rPr>
  </w:style>
  <w:style w:type="paragraph" w:styleId="Cmsor1">
    <w:name w:val="heading 1"/>
    <w:basedOn w:val="Norml"/>
    <w:link w:val="Cmsor1Char"/>
    <w:uiPriority w:val="99"/>
    <w:qFormat/>
    <w:rsid w:val="00E20483"/>
    <w:pPr>
      <w:spacing w:before="100" w:beforeAutospacing="1" w:after="100" w:afterAutospacing="1"/>
      <w:outlineLvl w:val="0"/>
    </w:pPr>
    <w:rPr>
      <w:rFonts w:ascii="Times New Roman" w:hAnsi="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20483"/>
    <w:rPr>
      <w:rFonts w:ascii="Times New Roman" w:eastAsia="Times New Roman" w:hAnsi="Times New Roman" w:cs="Times New Roman"/>
      <w:b/>
      <w:bCs/>
      <w:kern w:val="36"/>
      <w:sz w:val="48"/>
      <w:szCs w:val="48"/>
      <w:lang w:eastAsia="hu-HU"/>
    </w:rPr>
  </w:style>
  <w:style w:type="paragraph" w:styleId="Nincstrkz">
    <w:name w:val="No Spacing"/>
    <w:link w:val="NincstrkzChar"/>
    <w:uiPriority w:val="1"/>
    <w:qFormat/>
    <w:rsid w:val="00E20483"/>
    <w:pPr>
      <w:spacing w:after="0" w:line="240" w:lineRule="auto"/>
    </w:pPr>
    <w:rPr>
      <w:rFonts w:ascii="Calibri" w:eastAsia="Times New Roman" w:hAnsi="Calibri" w:cs="Times New Roman"/>
    </w:rPr>
  </w:style>
  <w:style w:type="character" w:customStyle="1" w:styleId="NincstrkzChar">
    <w:name w:val="Nincs térköz Char"/>
    <w:basedOn w:val="Bekezdsalapbettpusa"/>
    <w:link w:val="Nincstrkz"/>
    <w:uiPriority w:val="1"/>
    <w:rsid w:val="00E20483"/>
    <w:rPr>
      <w:rFonts w:ascii="Calibri" w:eastAsia="Times New Roman" w:hAnsi="Calibri" w:cs="Times New Roman"/>
    </w:rPr>
  </w:style>
  <w:style w:type="paragraph" w:styleId="Listaszerbekezds">
    <w:name w:val="List Paragraph"/>
    <w:basedOn w:val="Norml"/>
    <w:uiPriority w:val="34"/>
    <w:qFormat/>
    <w:rsid w:val="00E20483"/>
    <w:pPr>
      <w:ind w:left="720"/>
      <w:contextualSpacing/>
    </w:pPr>
    <w:rPr>
      <w:rFonts w:ascii="Calibri" w:hAnsi="Calibri"/>
    </w:rPr>
  </w:style>
  <w:style w:type="paragraph" w:styleId="Szvegtrzs">
    <w:name w:val="Body Text"/>
    <w:basedOn w:val="Norml"/>
    <w:link w:val="SzvegtrzsChar"/>
    <w:uiPriority w:val="99"/>
    <w:semiHidden/>
    <w:unhideWhenUsed/>
    <w:rsid w:val="00623C62"/>
    <w:pPr>
      <w:spacing w:after="120"/>
    </w:pPr>
  </w:style>
  <w:style w:type="character" w:customStyle="1" w:styleId="SzvegtrzsChar">
    <w:name w:val="Szövegtörzs Char"/>
    <w:basedOn w:val="Bekezdsalapbettpusa"/>
    <w:link w:val="Szvegtrzs"/>
    <w:uiPriority w:val="99"/>
    <w:semiHidden/>
    <w:rsid w:val="00623C62"/>
    <w:rPr>
      <w:rFonts w:ascii="Constantia" w:eastAsia="Times New Roman" w:hAnsi="Constantia"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5511</Characters>
  <Application>Microsoft Office Word</Application>
  <DocSecurity>0</DocSecurity>
  <Lines>45</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kopatakim</dc:creator>
  <cp:keywords/>
  <dc:description/>
  <cp:lastModifiedBy>kopatakim</cp:lastModifiedBy>
  <cp:revision>3</cp:revision>
  <dcterms:created xsi:type="dcterms:W3CDTF">2012-08-20T12:20:00Z</dcterms:created>
  <dcterms:modified xsi:type="dcterms:W3CDTF">2012-08-20T12:37:00Z</dcterms:modified>
</cp:coreProperties>
</file>